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5A11C" w14:textId="1C0C94C5" w:rsidR="002A7744" w:rsidRPr="00E202D3" w:rsidRDefault="002A7744" w:rsidP="002A7744">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Pr>
          <w:rFonts w:ascii="Arial" w:eastAsia="ＭＳ 明朝" w:hAnsi="Arial" w:hint="eastAsia"/>
          <w:b/>
          <w:noProof/>
          <w:lang w:val="en-US"/>
        </w:rPr>
        <w:t>8</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1661C7">
        <w:rPr>
          <w:rFonts w:ascii="Arial" w:eastAsia="ＭＳ 明朝" w:hAnsi="Arial"/>
          <w:b/>
          <w:noProof/>
          <w:lang w:val="en-US"/>
        </w:rPr>
        <w:t>R1-2</w:t>
      </w:r>
      <w:r w:rsidRPr="001661C7">
        <w:rPr>
          <w:rFonts w:ascii="Arial" w:eastAsia="ＭＳ 明朝" w:hAnsi="Arial" w:hint="eastAsia"/>
          <w:b/>
          <w:noProof/>
          <w:lang w:val="en-US"/>
        </w:rPr>
        <w:t>2</w:t>
      </w:r>
      <w:r w:rsidRPr="001661C7">
        <w:rPr>
          <w:rFonts w:ascii="Arial" w:eastAsia="ＭＳ 明朝" w:hAnsi="Arial"/>
          <w:b/>
          <w:noProof/>
          <w:lang w:val="en-US"/>
        </w:rPr>
        <w:t>0</w:t>
      </w:r>
      <w:r w:rsidR="00577E3C">
        <w:rPr>
          <w:rFonts w:ascii="Arial" w:eastAsia="ＭＳ 明朝" w:hAnsi="Arial"/>
          <w:b/>
          <w:noProof/>
          <w:lang w:val="en-US"/>
        </w:rPr>
        <w:t>1479</w:t>
      </w:r>
    </w:p>
    <w:bookmarkEnd w:id="0"/>
    <w:p w14:paraId="4252A748" w14:textId="77777777" w:rsidR="002A7744" w:rsidRDefault="002A7744" w:rsidP="002A7744">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Pr>
          <w:rFonts w:ascii="Arial" w:eastAsia="ＭＳ 明朝" w:hAnsi="Arial"/>
          <w:b/>
          <w:noProof/>
        </w:rPr>
        <w:t>February 21st</w:t>
      </w:r>
      <w:r w:rsidRPr="001A74FB">
        <w:rPr>
          <w:rFonts w:ascii="Arial" w:eastAsia="ＭＳ 明朝" w:hAnsi="Arial"/>
          <w:b/>
          <w:noProof/>
        </w:rPr>
        <w:t xml:space="preserve"> – </w:t>
      </w:r>
      <w:r>
        <w:rPr>
          <w:rFonts w:ascii="Arial" w:eastAsia="ＭＳ 明朝" w:hAnsi="Arial"/>
          <w:b/>
          <w:noProof/>
        </w:rPr>
        <w:t>March 3rd</w:t>
      </w:r>
      <w:r w:rsidRPr="001A74FB">
        <w:rPr>
          <w:rFonts w:ascii="Arial" w:eastAsia="ＭＳ 明朝" w:hAnsi="Arial"/>
          <w:b/>
          <w:noProof/>
        </w:rPr>
        <w:t>, 202</w:t>
      </w:r>
      <w:r>
        <w:rPr>
          <w:rFonts w:ascii="Arial" w:eastAsia="ＭＳ 明朝" w:hAnsi="Arial"/>
          <w:b/>
          <w:noProof/>
        </w:rPr>
        <w:t>2</w:t>
      </w:r>
    </w:p>
    <w:p w14:paraId="28806336" w14:textId="77777777" w:rsidR="00B06F73" w:rsidRPr="001612A9"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1612A9" w:rsidRDefault="00B06F73" w:rsidP="00B06F73">
      <w:pPr>
        <w:widowControl w:val="0"/>
        <w:ind w:left="1800" w:hanging="1800"/>
        <w:rPr>
          <w:rFonts w:ascii="Arial" w:eastAsia="ＭＳ 明朝" w:hAnsi="Arial"/>
          <w:b/>
          <w:noProof/>
          <w:lang w:val="en-US"/>
        </w:rPr>
      </w:pPr>
      <w:r w:rsidRPr="001612A9">
        <w:rPr>
          <w:rFonts w:ascii="Arial" w:eastAsia="ＭＳ 明朝" w:hAnsi="Arial"/>
          <w:b/>
          <w:noProof/>
          <w:lang w:val="en-US" w:eastAsia="x-none"/>
        </w:rPr>
        <w:t>Source:</w:t>
      </w:r>
      <w:r w:rsidRPr="001612A9">
        <w:rPr>
          <w:rFonts w:ascii="Arial" w:eastAsia="ＭＳ 明朝" w:hAnsi="Arial"/>
          <w:b/>
          <w:noProof/>
          <w:lang w:val="en-US" w:eastAsia="x-none"/>
        </w:rPr>
        <w:tab/>
        <w:t>NTT DOCOMO</w:t>
      </w:r>
      <w:r w:rsidRPr="001612A9">
        <w:rPr>
          <w:rFonts w:ascii="Arial" w:eastAsia="ＭＳ 明朝" w:hAnsi="Arial"/>
          <w:b/>
          <w:noProof/>
          <w:lang w:val="en-US"/>
        </w:rPr>
        <w:t>, INC.</w:t>
      </w:r>
    </w:p>
    <w:bookmarkEnd w:id="1"/>
    <w:p w14:paraId="7F988B5B" w14:textId="17902131" w:rsidR="00B06F73" w:rsidRPr="001612A9" w:rsidRDefault="00B06F73" w:rsidP="00B06F73">
      <w:pPr>
        <w:pStyle w:val="a7"/>
        <w:ind w:left="1800" w:hanging="1800"/>
        <w:rPr>
          <w:sz w:val="24"/>
          <w:lang w:val="en-US" w:eastAsia="ja-JP"/>
        </w:rPr>
      </w:pPr>
      <w:r w:rsidRPr="001612A9">
        <w:rPr>
          <w:sz w:val="24"/>
          <w:lang w:val="en-US"/>
        </w:rPr>
        <w:t>Title:</w:t>
      </w:r>
      <w:r w:rsidRPr="001612A9">
        <w:rPr>
          <w:sz w:val="24"/>
          <w:lang w:val="en-US"/>
        </w:rPr>
        <w:tab/>
      </w:r>
      <w:bookmarkStart w:id="2" w:name="OLE_LINK8"/>
      <w:bookmarkStart w:id="3" w:name="OLE_LINK9"/>
      <w:bookmarkStart w:id="4" w:name="OLE_LINK21"/>
      <w:bookmarkStart w:id="5" w:name="OLE_LINK22"/>
      <w:r w:rsidR="002A7744">
        <w:rPr>
          <w:sz w:val="24"/>
          <w:lang w:val="en-US"/>
        </w:rPr>
        <w:t>Remaining issues</w:t>
      </w:r>
      <w:r w:rsidR="00066D1C" w:rsidRPr="001612A9">
        <w:rPr>
          <w:sz w:val="24"/>
          <w:lang w:val="en-US" w:eastAsia="ja-JP"/>
        </w:rPr>
        <w:t xml:space="preserve"> on </w:t>
      </w:r>
      <w:r w:rsidR="00FB646C" w:rsidRPr="001612A9">
        <w:rPr>
          <w:sz w:val="24"/>
          <w:lang w:val="en-US" w:eastAsia="ja-JP"/>
        </w:rPr>
        <w:t>other aspects</w:t>
      </w:r>
      <w:r w:rsidR="00066D1C" w:rsidRPr="001612A9">
        <w:rPr>
          <w:sz w:val="24"/>
          <w:lang w:val="en-US" w:eastAsia="ja-JP"/>
        </w:rPr>
        <w:t xml:space="preserve"> for NR NTN</w:t>
      </w:r>
    </w:p>
    <w:bookmarkEnd w:id="2"/>
    <w:bookmarkEnd w:id="3"/>
    <w:bookmarkEnd w:id="4"/>
    <w:bookmarkEnd w:id="5"/>
    <w:p w14:paraId="1A271381" w14:textId="6CC93CB2" w:rsidR="00B06F73" w:rsidRPr="001612A9" w:rsidRDefault="00B06F73" w:rsidP="00B06F73">
      <w:pPr>
        <w:pStyle w:val="a7"/>
        <w:tabs>
          <w:tab w:val="left" w:pos="1800"/>
        </w:tabs>
        <w:ind w:left="1800" w:hanging="1800"/>
        <w:rPr>
          <w:sz w:val="24"/>
          <w:lang w:val="en-US" w:eastAsia="ja-JP"/>
        </w:rPr>
      </w:pPr>
      <w:r w:rsidRPr="001612A9">
        <w:rPr>
          <w:sz w:val="24"/>
          <w:lang w:val="en-US"/>
        </w:rPr>
        <w:t>Agenda Item:</w:t>
      </w:r>
      <w:bookmarkStart w:id="6" w:name="Source"/>
      <w:bookmarkEnd w:id="6"/>
      <w:r w:rsidRPr="001612A9">
        <w:rPr>
          <w:sz w:val="24"/>
          <w:lang w:val="en-US"/>
        </w:rPr>
        <w:tab/>
      </w:r>
      <w:r w:rsidR="005675DA" w:rsidRPr="001612A9">
        <w:rPr>
          <w:sz w:val="24"/>
          <w:lang w:val="en-US" w:eastAsia="ja-JP"/>
        </w:rPr>
        <w:t>8.4.4</w:t>
      </w:r>
    </w:p>
    <w:p w14:paraId="6823EFA3" w14:textId="77777777" w:rsidR="00B06F73" w:rsidRPr="001612A9" w:rsidRDefault="00B06F73" w:rsidP="00B06F73">
      <w:pPr>
        <w:pBdr>
          <w:bottom w:val="single" w:sz="6" w:space="1" w:color="auto"/>
        </w:pBdr>
        <w:ind w:left="1800" w:hanging="1800"/>
        <w:rPr>
          <w:rFonts w:ascii="Arial" w:hAnsi="Arial"/>
          <w:b/>
          <w:lang w:val="en-US"/>
        </w:rPr>
      </w:pPr>
      <w:r w:rsidRPr="001612A9">
        <w:rPr>
          <w:rFonts w:ascii="Arial" w:hAnsi="Arial"/>
          <w:b/>
          <w:lang w:val="en-US"/>
        </w:rPr>
        <w:t>Document for:</w:t>
      </w:r>
      <w:bookmarkStart w:id="7" w:name="DocumentFor"/>
      <w:bookmarkEnd w:id="7"/>
      <w:r w:rsidRPr="001612A9">
        <w:rPr>
          <w:rFonts w:ascii="Arial" w:hAnsi="Arial"/>
          <w:b/>
          <w:lang w:val="en-US"/>
        </w:rPr>
        <w:t xml:space="preserve"> </w:t>
      </w:r>
      <w:r w:rsidRPr="001612A9">
        <w:rPr>
          <w:rFonts w:ascii="Arial" w:hAnsi="Arial"/>
          <w:b/>
          <w:lang w:val="en-US"/>
        </w:rPr>
        <w:tab/>
        <w:t>Discussion and Decision</w:t>
      </w:r>
    </w:p>
    <w:p w14:paraId="702AF45C" w14:textId="77777777" w:rsidR="008E3FC0" w:rsidRPr="001612A9" w:rsidRDefault="001D2A61" w:rsidP="008E3FC0">
      <w:pPr>
        <w:pStyle w:val="1"/>
        <w:numPr>
          <w:ilvl w:val="0"/>
          <w:numId w:val="6"/>
        </w:numPr>
        <w:spacing w:after="120"/>
        <w:jc w:val="both"/>
        <w:rPr>
          <w:b/>
          <w:lang w:val="en-US"/>
        </w:rPr>
      </w:pPr>
      <w:r w:rsidRPr="001612A9">
        <w:rPr>
          <w:b/>
          <w:lang w:val="en-US"/>
        </w:rPr>
        <w:t>Introduction</w:t>
      </w:r>
    </w:p>
    <w:p w14:paraId="3DD100F3" w14:textId="34974A4F" w:rsidR="003F43B0" w:rsidRPr="001612A9" w:rsidRDefault="006D45E4" w:rsidP="003F43B0">
      <w:pPr>
        <w:spacing w:beforeLines="50" w:before="120" w:afterLines="50" w:after="120"/>
        <w:jc w:val="both"/>
        <w:rPr>
          <w:rFonts w:eastAsiaTheme="minorEastAsia"/>
          <w:sz w:val="22"/>
          <w:lang w:val="en-US"/>
        </w:rPr>
      </w:pPr>
      <w:r w:rsidRPr="001612A9">
        <w:rPr>
          <w:rFonts w:eastAsiaTheme="minorEastAsia"/>
          <w:sz w:val="22"/>
          <w:lang w:val="en-US"/>
        </w:rPr>
        <w:t>At the RAN1#10</w:t>
      </w:r>
      <w:r w:rsidR="00B05239">
        <w:rPr>
          <w:rFonts w:eastAsiaTheme="minorEastAsia" w:hint="eastAsia"/>
          <w:sz w:val="22"/>
          <w:lang w:val="en-US"/>
        </w:rPr>
        <w:t>7</w:t>
      </w:r>
      <w:r w:rsidR="000C3121" w:rsidRPr="001612A9">
        <w:rPr>
          <w:rFonts w:eastAsiaTheme="minorEastAsia"/>
          <w:sz w:val="22"/>
          <w:lang w:val="en-US"/>
        </w:rPr>
        <w:t xml:space="preserve">-e meeting [1], there were discussions on </w:t>
      </w:r>
      <w:r w:rsidR="00262348" w:rsidRPr="001612A9">
        <w:rPr>
          <w:rFonts w:eastAsiaTheme="minorEastAsia"/>
          <w:sz w:val="22"/>
          <w:lang w:val="en-US"/>
        </w:rPr>
        <w:t>other aspects e.g. beam/BWP management and polarization signaling</w:t>
      </w:r>
      <w:r w:rsidR="00BC33A9" w:rsidRPr="001612A9">
        <w:rPr>
          <w:rFonts w:eastAsiaTheme="minorEastAsia"/>
          <w:sz w:val="22"/>
          <w:lang w:val="en-US"/>
        </w:rPr>
        <w:t xml:space="preserve"> for NR NTN</w:t>
      </w:r>
      <w:r w:rsidR="000C3121" w:rsidRPr="001612A9">
        <w:rPr>
          <w:rFonts w:eastAsiaTheme="minorEastAsia"/>
          <w:sz w:val="22"/>
          <w:lang w:val="en-US"/>
        </w:rPr>
        <w:t xml:space="preserve"> and several </w:t>
      </w:r>
      <w:r w:rsidR="00B05239">
        <w:rPr>
          <w:rFonts w:eastAsiaTheme="minorEastAsia"/>
          <w:sz w:val="22"/>
          <w:lang w:val="en-US"/>
        </w:rPr>
        <w:t>conclusion</w:t>
      </w:r>
      <w:r w:rsidR="000C3121" w:rsidRPr="001612A9">
        <w:rPr>
          <w:rFonts w:eastAsiaTheme="minorEastAsia"/>
          <w:sz w:val="22"/>
          <w:lang w:val="en-US"/>
        </w:rPr>
        <w:t xml:space="preserve"> were reached. In this contribution, we share our </w:t>
      </w:r>
      <w:r w:rsidR="00293FD8" w:rsidRPr="001612A9">
        <w:rPr>
          <w:rFonts w:eastAsiaTheme="minorEastAsia"/>
          <w:sz w:val="22"/>
          <w:lang w:val="en-US"/>
        </w:rPr>
        <w:t xml:space="preserve">further </w:t>
      </w:r>
      <w:r w:rsidR="000C3121" w:rsidRPr="001612A9">
        <w:rPr>
          <w:rFonts w:eastAsiaTheme="minorEastAsia"/>
          <w:sz w:val="22"/>
          <w:lang w:val="en-US"/>
        </w:rPr>
        <w:t xml:space="preserve">views </w:t>
      </w:r>
      <w:r w:rsidR="00B05239">
        <w:rPr>
          <w:rFonts w:eastAsiaTheme="minorEastAsia"/>
          <w:sz w:val="22"/>
          <w:lang w:val="en-US"/>
        </w:rPr>
        <w:t>for maintenance of</w:t>
      </w:r>
      <w:r w:rsidR="000C3121" w:rsidRPr="001612A9">
        <w:rPr>
          <w:rFonts w:eastAsiaTheme="minorEastAsia"/>
          <w:sz w:val="22"/>
          <w:lang w:val="en-US"/>
        </w:rPr>
        <w:t xml:space="preserve"> </w:t>
      </w:r>
      <w:r w:rsidR="00262348" w:rsidRPr="001612A9">
        <w:rPr>
          <w:rFonts w:eastAsiaTheme="minorEastAsia"/>
          <w:sz w:val="22"/>
          <w:lang w:val="en-US"/>
        </w:rPr>
        <w:t>other aspects</w:t>
      </w:r>
      <w:r w:rsidR="00293FD8" w:rsidRPr="001612A9">
        <w:rPr>
          <w:rFonts w:eastAsiaTheme="minorEastAsia"/>
          <w:sz w:val="22"/>
          <w:lang w:val="en-US"/>
        </w:rPr>
        <w:t xml:space="preserve"> for NR NTN</w:t>
      </w:r>
      <w:r w:rsidR="000C3121" w:rsidRPr="001612A9">
        <w:rPr>
          <w:rFonts w:eastAsiaTheme="minorEastAsia"/>
          <w:sz w:val="22"/>
          <w:lang w:val="en-US"/>
        </w:rPr>
        <w:t>.</w:t>
      </w:r>
    </w:p>
    <w:p w14:paraId="7B109A10" w14:textId="77777777" w:rsidR="000C3121" w:rsidRPr="001612A9" w:rsidRDefault="000C3121" w:rsidP="003F43B0">
      <w:pPr>
        <w:spacing w:beforeLines="50" w:before="120" w:afterLines="50" w:after="120"/>
        <w:jc w:val="both"/>
        <w:rPr>
          <w:rFonts w:eastAsiaTheme="minorEastAsia"/>
          <w:iCs/>
          <w:sz w:val="22"/>
          <w:lang w:val="en-US"/>
        </w:rPr>
      </w:pPr>
    </w:p>
    <w:p w14:paraId="04E4159B" w14:textId="049A1F55" w:rsidR="00B342A7" w:rsidRPr="001612A9" w:rsidRDefault="00456ED2" w:rsidP="00B342A7">
      <w:pPr>
        <w:pStyle w:val="1"/>
        <w:numPr>
          <w:ilvl w:val="0"/>
          <w:numId w:val="6"/>
        </w:numPr>
        <w:spacing w:after="120"/>
        <w:jc w:val="both"/>
        <w:rPr>
          <w:rFonts w:eastAsia="DengXian"/>
          <w:b/>
          <w:lang w:val="en-US" w:eastAsia="zh-CN"/>
        </w:rPr>
      </w:pPr>
      <w:r w:rsidRPr="001612A9">
        <w:rPr>
          <w:rFonts w:eastAsia="DengXian"/>
          <w:b/>
          <w:lang w:val="en-US" w:eastAsia="zh-CN"/>
        </w:rPr>
        <w:t>Discussions</w:t>
      </w:r>
    </w:p>
    <w:p w14:paraId="500898D3" w14:textId="7DA2D961" w:rsidR="00B857C7" w:rsidRPr="001612A9" w:rsidRDefault="00C149BD" w:rsidP="000E787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Polarization indication in SIB</w:t>
      </w:r>
    </w:p>
    <w:tbl>
      <w:tblPr>
        <w:tblStyle w:val="afc"/>
        <w:tblW w:w="0" w:type="auto"/>
        <w:tblLook w:val="04A0" w:firstRow="1" w:lastRow="0" w:firstColumn="1" w:lastColumn="0" w:noHBand="0" w:noVBand="1"/>
      </w:tblPr>
      <w:tblGrid>
        <w:gridCol w:w="9962"/>
      </w:tblGrid>
      <w:tr w:rsidR="00C149BD" w:rsidRPr="00C149BD" w14:paraId="026E265F" w14:textId="77777777" w:rsidTr="00C149BD">
        <w:tc>
          <w:tcPr>
            <w:tcW w:w="9962" w:type="dxa"/>
          </w:tcPr>
          <w:p w14:paraId="0D74803A" w14:textId="77777777" w:rsidR="00C149BD" w:rsidRPr="00C149BD" w:rsidRDefault="00C149BD" w:rsidP="00C149BD">
            <w:pPr>
              <w:spacing w:after="0"/>
              <w:rPr>
                <w:rFonts w:eastAsia="ＭＳ 明朝"/>
                <w:sz w:val="16"/>
                <w:szCs w:val="16"/>
                <w:lang w:val="en-US" w:eastAsia="x-none"/>
              </w:rPr>
            </w:pPr>
            <w:r w:rsidRPr="00C149BD">
              <w:rPr>
                <w:rFonts w:eastAsia="ＭＳ 明朝"/>
                <w:sz w:val="16"/>
                <w:szCs w:val="16"/>
                <w:highlight w:val="green"/>
                <w:lang w:val="en-US" w:eastAsia="x-none"/>
              </w:rPr>
              <w:t>Agreement:</w:t>
            </w:r>
          </w:p>
          <w:p w14:paraId="4967E957" w14:textId="77777777" w:rsidR="00C149BD" w:rsidRPr="00C149BD" w:rsidRDefault="00C149BD" w:rsidP="00C149BD">
            <w:pPr>
              <w:spacing w:after="0"/>
              <w:rPr>
                <w:rFonts w:eastAsia="ＭＳ 明朝"/>
                <w:sz w:val="16"/>
                <w:szCs w:val="16"/>
                <w:lang w:val="en-US" w:eastAsia="x-none"/>
              </w:rPr>
            </w:pPr>
            <w:r w:rsidRPr="00C149BD">
              <w:rPr>
                <w:rFonts w:eastAsia="ＭＳ 明朝"/>
                <w:sz w:val="16"/>
                <w:szCs w:val="16"/>
                <w:lang w:val="en-US" w:eastAsia="x-none"/>
              </w:rPr>
              <w:t>For explicit indication of polarization information for DL by the network, support indication in SIB</w:t>
            </w:r>
          </w:p>
          <w:p w14:paraId="326F9841" w14:textId="77777777" w:rsidR="00C149BD" w:rsidRPr="00C149BD" w:rsidRDefault="00C149BD" w:rsidP="00C149BD">
            <w:pPr>
              <w:numPr>
                <w:ilvl w:val="0"/>
                <w:numId w:val="29"/>
              </w:numPr>
              <w:spacing w:after="0"/>
              <w:rPr>
                <w:rFonts w:eastAsia="ＭＳ 明朝"/>
                <w:sz w:val="16"/>
                <w:szCs w:val="16"/>
                <w:lang w:val="en-US" w:eastAsia="x-none"/>
              </w:rPr>
            </w:pPr>
            <w:r w:rsidRPr="00C149BD">
              <w:rPr>
                <w:rFonts w:eastAsia="ＭＳ 明朝"/>
                <w:sz w:val="16"/>
                <w:szCs w:val="16"/>
                <w:lang w:val="en-US" w:eastAsia="x-none"/>
              </w:rPr>
              <w:t>FFS: Signaling details for indication in SIB</w:t>
            </w:r>
          </w:p>
          <w:p w14:paraId="323A1F50" w14:textId="77777777" w:rsidR="00C149BD" w:rsidRPr="00C149BD" w:rsidRDefault="00C149BD" w:rsidP="00C149BD">
            <w:pPr>
              <w:spacing w:after="0"/>
              <w:rPr>
                <w:rFonts w:eastAsia="ＭＳ 明朝"/>
                <w:sz w:val="16"/>
                <w:szCs w:val="16"/>
                <w:lang w:val="en-US" w:eastAsia="x-none"/>
              </w:rPr>
            </w:pPr>
            <w:r w:rsidRPr="00C149BD">
              <w:rPr>
                <w:rFonts w:eastAsia="ＭＳ 明朝"/>
                <w:sz w:val="16"/>
                <w:szCs w:val="16"/>
                <w:highlight w:val="green"/>
                <w:lang w:val="en-US" w:eastAsia="x-none"/>
              </w:rPr>
              <w:t>Agreement:</w:t>
            </w:r>
          </w:p>
          <w:p w14:paraId="7AD0109B" w14:textId="77777777" w:rsidR="00C149BD" w:rsidRPr="00C149BD" w:rsidRDefault="00C149BD" w:rsidP="00C149BD">
            <w:pPr>
              <w:numPr>
                <w:ilvl w:val="0"/>
                <w:numId w:val="29"/>
              </w:numPr>
              <w:spacing w:after="0"/>
              <w:rPr>
                <w:rFonts w:eastAsia="ＭＳ 明朝"/>
                <w:sz w:val="16"/>
                <w:szCs w:val="16"/>
                <w:lang w:val="en-US" w:eastAsia="x-none"/>
              </w:rPr>
            </w:pPr>
            <w:r w:rsidRPr="00C149BD">
              <w:rPr>
                <w:rFonts w:eastAsia="ＭＳ 明朝"/>
                <w:sz w:val="16"/>
                <w:szCs w:val="16"/>
                <w:lang w:val="en-US" w:eastAsia="x-none"/>
              </w:rPr>
              <w:t>Polarization information for UL may be indicated in SIB by the network</w:t>
            </w:r>
          </w:p>
          <w:p w14:paraId="1B1A14A1" w14:textId="77777777" w:rsidR="00C149BD" w:rsidRPr="00C149BD" w:rsidRDefault="00C149BD" w:rsidP="00C149BD">
            <w:pPr>
              <w:numPr>
                <w:ilvl w:val="0"/>
                <w:numId w:val="29"/>
              </w:numPr>
              <w:spacing w:after="0"/>
              <w:rPr>
                <w:rFonts w:eastAsia="ＭＳ 明朝"/>
                <w:sz w:val="16"/>
                <w:szCs w:val="16"/>
                <w:lang w:val="en-US" w:eastAsia="x-none"/>
              </w:rPr>
            </w:pPr>
            <w:r w:rsidRPr="00C149BD">
              <w:rPr>
                <w:rFonts w:eastAsia="ＭＳ 明朝"/>
                <w:sz w:val="16"/>
                <w:szCs w:val="16"/>
                <w:lang w:val="en-US" w:eastAsia="x-none"/>
              </w:rPr>
              <w:t>UE assumes a same polarization for UL and DL, when the UL polarization information is absent.</w:t>
            </w:r>
          </w:p>
          <w:p w14:paraId="08DF7C5A" w14:textId="77777777" w:rsidR="00C149BD" w:rsidRPr="00C149BD" w:rsidRDefault="00C149BD" w:rsidP="00C149BD">
            <w:pPr>
              <w:numPr>
                <w:ilvl w:val="0"/>
                <w:numId w:val="29"/>
              </w:numPr>
              <w:spacing w:after="0"/>
              <w:rPr>
                <w:rFonts w:eastAsia="ＭＳ 明朝"/>
                <w:sz w:val="16"/>
                <w:szCs w:val="16"/>
                <w:lang w:val="en-US" w:eastAsia="x-none"/>
              </w:rPr>
            </w:pPr>
            <w:r w:rsidRPr="00C149BD">
              <w:rPr>
                <w:rFonts w:eastAsia="ＭＳ 明朝"/>
                <w:sz w:val="16"/>
                <w:szCs w:val="16"/>
                <w:lang w:val="en-US" w:eastAsia="x-none"/>
              </w:rPr>
              <w:t>FFS: Signaling details for indication in SIB</w:t>
            </w:r>
          </w:p>
          <w:p w14:paraId="00B23548" w14:textId="77777777" w:rsidR="00C149BD" w:rsidRPr="00C149BD" w:rsidRDefault="00C149BD" w:rsidP="00C149BD">
            <w:pPr>
              <w:spacing w:after="0"/>
              <w:rPr>
                <w:rFonts w:ascii="Times" w:eastAsia="Batang" w:hAnsi="Times"/>
                <w:sz w:val="16"/>
                <w:szCs w:val="16"/>
              </w:rPr>
            </w:pPr>
            <w:r w:rsidRPr="00C149BD">
              <w:rPr>
                <w:rFonts w:ascii="Times" w:eastAsia="Batang" w:hAnsi="Times"/>
                <w:sz w:val="16"/>
                <w:szCs w:val="16"/>
                <w:highlight w:val="green"/>
              </w:rPr>
              <w:t>Agreement:</w:t>
            </w:r>
          </w:p>
          <w:p w14:paraId="4FB2C18E" w14:textId="77777777" w:rsidR="00C149BD" w:rsidRPr="00C149BD" w:rsidRDefault="00C149BD" w:rsidP="00C149BD">
            <w:pPr>
              <w:spacing w:after="0"/>
              <w:rPr>
                <w:rFonts w:ascii="Times" w:eastAsia="Batang" w:hAnsi="Times"/>
                <w:sz w:val="16"/>
                <w:szCs w:val="16"/>
              </w:rPr>
            </w:pPr>
            <w:r w:rsidRPr="00C149BD">
              <w:rPr>
                <w:rFonts w:ascii="Times" w:eastAsia="Batang" w:hAnsi="Times"/>
                <w:sz w:val="16"/>
                <w:szCs w:val="16"/>
              </w:rPr>
              <w:t>When polarization signalling is present in SIB</w:t>
            </w:r>
          </w:p>
          <w:p w14:paraId="17B8397C" w14:textId="77777777" w:rsidR="00C149BD" w:rsidRPr="00C149BD" w:rsidRDefault="00C149BD" w:rsidP="00C149BD">
            <w:pPr>
              <w:numPr>
                <w:ilvl w:val="0"/>
                <w:numId w:val="30"/>
              </w:numPr>
              <w:spacing w:after="0"/>
              <w:rPr>
                <w:rFonts w:ascii="Times" w:eastAsia="Batang" w:hAnsi="Times"/>
                <w:sz w:val="16"/>
                <w:szCs w:val="16"/>
              </w:rPr>
            </w:pPr>
            <w:r w:rsidRPr="00C149BD">
              <w:rPr>
                <w:rFonts w:ascii="Times" w:eastAsia="Batang" w:hAnsi="Times"/>
                <w:sz w:val="16"/>
                <w:szCs w:val="16"/>
              </w:rPr>
              <w:t>SIB indicates DL and/or UL polarization information using respective polarization type parameters to indicate: RHCP or LHCP or linear</w:t>
            </w:r>
          </w:p>
          <w:p w14:paraId="688CF3B4" w14:textId="6CFCB263" w:rsidR="00C149BD" w:rsidRPr="00C149BD" w:rsidRDefault="00C149BD" w:rsidP="00C149BD">
            <w:pPr>
              <w:numPr>
                <w:ilvl w:val="0"/>
                <w:numId w:val="29"/>
              </w:numPr>
              <w:spacing w:after="0"/>
              <w:rPr>
                <w:rFonts w:eastAsiaTheme="minorEastAsia"/>
                <w:iCs/>
                <w:sz w:val="16"/>
                <w:szCs w:val="16"/>
                <w:lang w:val="en-US"/>
              </w:rPr>
            </w:pPr>
            <w:r w:rsidRPr="00C149BD">
              <w:rPr>
                <w:rFonts w:eastAsia="ＭＳ 明朝"/>
                <w:sz w:val="16"/>
                <w:szCs w:val="16"/>
                <w:lang w:val="en-US" w:eastAsia="x-none"/>
              </w:rPr>
              <w:t>FFS: whether polarization signalling is per SSB</w:t>
            </w:r>
          </w:p>
        </w:tc>
      </w:tr>
    </w:tbl>
    <w:p w14:paraId="50A8653F" w14:textId="0BE3D15C" w:rsidR="00C149BD" w:rsidRDefault="00793132" w:rsidP="001C4A49">
      <w:pPr>
        <w:spacing w:beforeLines="50" w:before="120" w:afterLines="50" w:after="120"/>
        <w:jc w:val="both"/>
        <w:rPr>
          <w:rFonts w:eastAsiaTheme="minorEastAsia"/>
          <w:iCs/>
          <w:sz w:val="22"/>
          <w:lang w:val="en-US"/>
        </w:rPr>
      </w:pPr>
      <w:r>
        <w:rPr>
          <w:rFonts w:eastAsiaTheme="minorEastAsia" w:hint="eastAsia"/>
          <w:iCs/>
          <w:sz w:val="22"/>
          <w:lang w:val="en-US"/>
        </w:rPr>
        <w:t>F</w:t>
      </w:r>
      <w:r>
        <w:rPr>
          <w:rFonts w:eastAsiaTheme="minorEastAsia"/>
          <w:iCs/>
          <w:sz w:val="22"/>
          <w:lang w:val="en-US"/>
        </w:rPr>
        <w:t>or polarization, the above agreements were reached so far. Polarization indication is provided via SIB. Meanwhile, RAN1 received an LS [2] from RAN2 to inform RAN1 of parameters list to be included in NTN-specific SIB, where polarization indication is not there. Based on the above agreements, the SIB should also include polarization indication.</w:t>
      </w:r>
    </w:p>
    <w:p w14:paraId="68FC5645" w14:textId="77777777" w:rsidR="00793132" w:rsidRPr="001612A9" w:rsidRDefault="00793132" w:rsidP="00793132">
      <w:pPr>
        <w:spacing w:before="50" w:afterLines="50" w:after="120"/>
        <w:jc w:val="both"/>
        <w:rPr>
          <w:rFonts w:eastAsiaTheme="minorEastAsia"/>
          <w:b/>
          <w:sz w:val="22"/>
          <w:u w:val="single"/>
          <w:lang w:val="en-US"/>
        </w:rPr>
      </w:pPr>
      <w:r w:rsidRPr="001612A9">
        <w:rPr>
          <w:rFonts w:eastAsiaTheme="minorEastAsia"/>
          <w:b/>
          <w:sz w:val="22"/>
          <w:u w:val="single"/>
          <w:lang w:val="en-US"/>
        </w:rPr>
        <w:t>Proposal 1:</w:t>
      </w:r>
    </w:p>
    <w:p w14:paraId="33868B87" w14:textId="6B637C0A" w:rsidR="00793132" w:rsidRPr="001612A9" w:rsidRDefault="00793132" w:rsidP="00793132">
      <w:pPr>
        <w:numPr>
          <w:ilvl w:val="0"/>
          <w:numId w:val="18"/>
        </w:numPr>
        <w:spacing w:before="50" w:afterLines="50" w:after="120"/>
        <w:jc w:val="both"/>
        <w:rPr>
          <w:rFonts w:eastAsiaTheme="minorEastAsia"/>
          <w:i/>
          <w:sz w:val="22"/>
          <w:lang w:val="en-US"/>
        </w:rPr>
      </w:pPr>
      <w:r>
        <w:rPr>
          <w:rFonts w:eastAsiaTheme="minorEastAsia"/>
          <w:i/>
          <w:sz w:val="22"/>
          <w:lang w:val="en-US"/>
        </w:rPr>
        <w:t>Send an LS to RAN2 in order to ask RAN2 to include polarization indication in NTN-specific SIB according to RAN1 agreements</w:t>
      </w:r>
      <w:r w:rsidRPr="001612A9">
        <w:rPr>
          <w:rFonts w:eastAsiaTheme="minorEastAsia"/>
          <w:i/>
          <w:sz w:val="22"/>
          <w:lang w:val="en-US"/>
        </w:rPr>
        <w:t>.</w:t>
      </w:r>
    </w:p>
    <w:p w14:paraId="59DC5632" w14:textId="77777777" w:rsidR="00704790" w:rsidRPr="001612A9" w:rsidRDefault="00704790" w:rsidP="007B7225">
      <w:pPr>
        <w:spacing w:beforeLines="50" w:before="120" w:afterLines="50" w:after="120"/>
        <w:jc w:val="both"/>
        <w:rPr>
          <w:rFonts w:eastAsiaTheme="minorEastAsia"/>
          <w:iCs/>
          <w:sz w:val="22"/>
          <w:lang w:val="en-US"/>
        </w:rPr>
      </w:pPr>
    </w:p>
    <w:p w14:paraId="72F5D085" w14:textId="23B40FD2" w:rsidR="00D5166A" w:rsidRPr="001612A9" w:rsidRDefault="00D5166A" w:rsidP="001A4CD7">
      <w:pPr>
        <w:pStyle w:val="1"/>
        <w:numPr>
          <w:ilvl w:val="0"/>
          <w:numId w:val="6"/>
        </w:numPr>
        <w:spacing w:after="120"/>
        <w:jc w:val="both"/>
        <w:rPr>
          <w:rFonts w:eastAsia="DengXian"/>
          <w:b/>
          <w:lang w:val="en-US" w:eastAsia="zh-CN"/>
        </w:rPr>
      </w:pPr>
      <w:r w:rsidRPr="001612A9">
        <w:rPr>
          <w:rFonts w:eastAsia="DengXian"/>
          <w:b/>
          <w:lang w:val="en-US" w:eastAsia="zh-CN"/>
        </w:rPr>
        <w:t>Conclusion</w:t>
      </w:r>
    </w:p>
    <w:p w14:paraId="1D41E29A" w14:textId="2DAF8FD1" w:rsidR="00096E6F" w:rsidRPr="001612A9" w:rsidRDefault="006E1683" w:rsidP="00B342A7">
      <w:pPr>
        <w:spacing w:after="120"/>
        <w:jc w:val="both"/>
        <w:rPr>
          <w:rFonts w:eastAsia="SimSun"/>
          <w:sz w:val="22"/>
          <w:szCs w:val="22"/>
          <w:lang w:val="en-US" w:eastAsia="zh-CN"/>
        </w:rPr>
      </w:pPr>
      <w:r w:rsidRPr="001612A9">
        <w:rPr>
          <w:rFonts w:eastAsia="SimSun"/>
          <w:sz w:val="22"/>
          <w:szCs w:val="22"/>
          <w:lang w:val="en-US" w:eastAsia="zh-CN"/>
        </w:rPr>
        <w:t xml:space="preserve">In this contribution, we discussed </w:t>
      </w:r>
      <w:r w:rsidR="00B41A0F">
        <w:rPr>
          <w:rFonts w:eastAsiaTheme="minorEastAsia"/>
          <w:sz w:val="22"/>
          <w:lang w:val="en-US"/>
        </w:rPr>
        <w:t>other aspects</w:t>
      </w:r>
      <w:r w:rsidR="006D45E4" w:rsidRPr="001612A9">
        <w:rPr>
          <w:rFonts w:eastAsiaTheme="minorEastAsia"/>
          <w:sz w:val="22"/>
          <w:lang w:val="en-US"/>
        </w:rPr>
        <w:t xml:space="preserve"> on NR NTN</w:t>
      </w:r>
      <w:r w:rsidR="00382DD5" w:rsidRPr="001612A9">
        <w:rPr>
          <w:rFonts w:eastAsia="SimSun"/>
          <w:sz w:val="22"/>
          <w:szCs w:val="22"/>
          <w:lang w:val="en-US" w:eastAsia="zh-CN"/>
        </w:rPr>
        <w:t xml:space="preserve">. </w:t>
      </w:r>
      <w:r w:rsidR="00681CF6" w:rsidRPr="001612A9">
        <w:rPr>
          <w:rFonts w:eastAsia="SimSun"/>
          <w:sz w:val="22"/>
          <w:szCs w:val="22"/>
          <w:lang w:val="en-US" w:eastAsia="zh-CN"/>
        </w:rPr>
        <w:t>Observations/</w:t>
      </w:r>
      <w:r w:rsidR="00382DD5" w:rsidRPr="001612A9">
        <w:rPr>
          <w:rFonts w:eastAsia="SimSun"/>
          <w:sz w:val="22"/>
          <w:szCs w:val="22"/>
          <w:lang w:val="en-US" w:eastAsia="zh-CN"/>
        </w:rPr>
        <w:t xml:space="preserve">Proposals are summarized as following: </w:t>
      </w:r>
    </w:p>
    <w:p w14:paraId="20893D88" w14:textId="77777777" w:rsidR="00793132" w:rsidRPr="001612A9" w:rsidRDefault="00793132" w:rsidP="00793132">
      <w:pPr>
        <w:spacing w:before="50" w:afterLines="50" w:after="120"/>
        <w:jc w:val="both"/>
        <w:rPr>
          <w:rFonts w:eastAsiaTheme="minorEastAsia"/>
          <w:b/>
          <w:sz w:val="22"/>
          <w:u w:val="single"/>
          <w:lang w:val="en-US"/>
        </w:rPr>
      </w:pPr>
      <w:r w:rsidRPr="001612A9">
        <w:rPr>
          <w:rFonts w:eastAsiaTheme="minorEastAsia"/>
          <w:b/>
          <w:sz w:val="22"/>
          <w:u w:val="single"/>
          <w:lang w:val="en-US"/>
        </w:rPr>
        <w:t>Proposal 1:</w:t>
      </w:r>
    </w:p>
    <w:p w14:paraId="4C0A3FD4" w14:textId="77777777" w:rsidR="00793132" w:rsidRPr="001612A9" w:rsidRDefault="00793132" w:rsidP="00793132">
      <w:pPr>
        <w:numPr>
          <w:ilvl w:val="0"/>
          <w:numId w:val="18"/>
        </w:numPr>
        <w:spacing w:before="50" w:afterLines="50" w:after="120"/>
        <w:jc w:val="both"/>
        <w:rPr>
          <w:rFonts w:eastAsiaTheme="minorEastAsia"/>
          <w:i/>
          <w:sz w:val="22"/>
          <w:lang w:val="en-US"/>
        </w:rPr>
      </w:pPr>
      <w:r>
        <w:rPr>
          <w:rFonts w:eastAsiaTheme="minorEastAsia"/>
          <w:i/>
          <w:sz w:val="22"/>
          <w:lang w:val="en-US"/>
        </w:rPr>
        <w:t>Send an LS to RAN2 in order to ask RAN2 to include polarization indication in NTN-specific SIB according to RAN1 agreements</w:t>
      </w:r>
      <w:r w:rsidRPr="001612A9">
        <w:rPr>
          <w:rFonts w:eastAsiaTheme="minorEastAsia"/>
          <w:i/>
          <w:sz w:val="22"/>
          <w:lang w:val="en-US"/>
        </w:rPr>
        <w:t>.</w:t>
      </w:r>
    </w:p>
    <w:p w14:paraId="7F6E356D" w14:textId="77777777" w:rsidR="00EA1507" w:rsidRPr="001612A9" w:rsidRDefault="00EA1507" w:rsidP="00B342A7">
      <w:pPr>
        <w:spacing w:after="120"/>
        <w:jc w:val="both"/>
        <w:rPr>
          <w:rFonts w:eastAsia="SimSun"/>
          <w:sz w:val="22"/>
          <w:szCs w:val="22"/>
          <w:lang w:val="en-US" w:eastAsia="zh-CN"/>
        </w:rPr>
      </w:pPr>
    </w:p>
    <w:p w14:paraId="5134DDD9" w14:textId="77777777" w:rsidR="00E23DF0" w:rsidRPr="001612A9" w:rsidRDefault="00E23DF0" w:rsidP="00E23DF0">
      <w:pPr>
        <w:pStyle w:val="1"/>
        <w:spacing w:after="120"/>
        <w:jc w:val="both"/>
        <w:rPr>
          <w:b/>
          <w:lang w:val="en-US"/>
        </w:rPr>
      </w:pPr>
      <w:r w:rsidRPr="001612A9">
        <w:rPr>
          <w:b/>
          <w:lang w:val="en-US"/>
        </w:rPr>
        <w:t>References</w:t>
      </w:r>
    </w:p>
    <w:p w14:paraId="7D55B582" w14:textId="2D4DF21B" w:rsidR="008E625C" w:rsidRPr="00793132" w:rsidRDefault="008E625C" w:rsidP="008E625C">
      <w:pPr>
        <w:widowControl w:val="0"/>
        <w:numPr>
          <w:ilvl w:val="0"/>
          <w:numId w:val="4"/>
        </w:numPr>
        <w:spacing w:after="120"/>
        <w:jc w:val="both"/>
        <w:rPr>
          <w:sz w:val="22"/>
          <w:szCs w:val="22"/>
          <w:lang w:val="en-US"/>
        </w:rPr>
      </w:pPr>
      <w:r w:rsidRPr="001612A9">
        <w:rPr>
          <w:rFonts w:eastAsia="SimSun"/>
          <w:sz w:val="22"/>
          <w:lang w:val="en-US" w:eastAsia="zh-CN"/>
        </w:rPr>
        <w:t>3GPP RAN1#10</w:t>
      </w:r>
      <w:r w:rsidR="00793132">
        <w:rPr>
          <w:rFonts w:eastAsiaTheme="minorEastAsia"/>
          <w:sz w:val="22"/>
          <w:lang w:val="en-US"/>
        </w:rPr>
        <w:t>7</w:t>
      </w:r>
      <w:r w:rsidRPr="001612A9">
        <w:rPr>
          <w:rFonts w:eastAsiaTheme="minorEastAsia"/>
          <w:sz w:val="22"/>
          <w:lang w:val="en-US"/>
        </w:rPr>
        <w:t>-e</w:t>
      </w:r>
      <w:r w:rsidR="00617279" w:rsidRPr="001612A9">
        <w:rPr>
          <w:rFonts w:eastAsia="SimSun"/>
          <w:sz w:val="22"/>
          <w:lang w:val="en-US" w:eastAsia="zh-CN"/>
        </w:rPr>
        <w:t xml:space="preserve"> meeting</w:t>
      </w:r>
      <w:r w:rsidR="00793132">
        <w:rPr>
          <w:rFonts w:eastAsia="SimSun"/>
          <w:sz w:val="22"/>
          <w:lang w:val="en-US" w:eastAsia="zh-CN"/>
        </w:rPr>
        <w:tab/>
      </w:r>
      <w:r w:rsidRPr="001612A9">
        <w:rPr>
          <w:rFonts w:eastAsia="SimSun"/>
          <w:sz w:val="22"/>
          <w:lang w:val="en-US" w:eastAsia="zh-CN"/>
        </w:rPr>
        <w:t>chairman’s notes</w:t>
      </w:r>
    </w:p>
    <w:p w14:paraId="118574C6" w14:textId="19A9492F" w:rsidR="00793132" w:rsidRPr="001612A9" w:rsidRDefault="00793132" w:rsidP="008E625C">
      <w:pPr>
        <w:widowControl w:val="0"/>
        <w:numPr>
          <w:ilvl w:val="0"/>
          <w:numId w:val="4"/>
        </w:numPr>
        <w:spacing w:after="120"/>
        <w:jc w:val="both"/>
        <w:rPr>
          <w:sz w:val="22"/>
          <w:szCs w:val="22"/>
          <w:lang w:val="en-US"/>
        </w:rPr>
      </w:pPr>
      <w:r w:rsidRPr="00793132">
        <w:rPr>
          <w:rFonts w:eastAsia="SimSun"/>
          <w:sz w:val="22"/>
          <w:lang w:val="en-US" w:eastAsia="zh-CN"/>
        </w:rPr>
        <w:t>R1-2200875</w:t>
      </w:r>
      <w:r>
        <w:rPr>
          <w:rFonts w:eastAsia="SimSun"/>
          <w:sz w:val="22"/>
          <w:lang w:val="en-US" w:eastAsia="zh-CN"/>
        </w:rPr>
        <w:tab/>
      </w:r>
      <w:r w:rsidRPr="00793132">
        <w:rPr>
          <w:rFonts w:eastAsia="SimSun"/>
          <w:sz w:val="22"/>
          <w:lang w:val="en-US" w:eastAsia="zh-CN"/>
        </w:rPr>
        <w:t>LS on NTN-specific SIB</w:t>
      </w:r>
      <w:r>
        <w:rPr>
          <w:rFonts w:eastAsia="SimSun"/>
          <w:sz w:val="22"/>
          <w:lang w:val="en-US" w:eastAsia="zh-CN"/>
        </w:rPr>
        <w:tab/>
      </w:r>
      <w:r w:rsidRPr="00793132">
        <w:rPr>
          <w:rFonts w:eastAsia="SimSun"/>
          <w:sz w:val="22"/>
          <w:lang w:val="en-US" w:eastAsia="zh-CN"/>
        </w:rPr>
        <w:t>RAN2</w:t>
      </w:r>
    </w:p>
    <w:sectPr w:rsidR="00793132" w:rsidRPr="001612A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3826" w14:textId="77777777" w:rsidR="00CD34AB" w:rsidRDefault="00CD34AB">
      <w:r>
        <w:separator/>
      </w:r>
    </w:p>
  </w:endnote>
  <w:endnote w:type="continuationSeparator" w:id="0">
    <w:p w14:paraId="3E5A5CAE" w14:textId="77777777" w:rsidR="00CD34AB" w:rsidRDefault="00CD34AB">
      <w:r>
        <w:continuationSeparator/>
      </w:r>
    </w:p>
  </w:endnote>
  <w:endnote w:type="continuationNotice" w:id="1">
    <w:p w14:paraId="0F83EAC9" w14:textId="77777777" w:rsidR="00CD34AB" w:rsidRDefault="00CD3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241C832" w:rsidR="009916DD" w:rsidRPr="00000924" w:rsidRDefault="009916D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E56D8">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E56D8">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9A04" w14:textId="77777777" w:rsidR="00CD34AB" w:rsidRDefault="00CD34AB">
      <w:r>
        <w:separator/>
      </w:r>
    </w:p>
  </w:footnote>
  <w:footnote w:type="continuationSeparator" w:id="0">
    <w:p w14:paraId="0C8F3B44" w14:textId="77777777" w:rsidR="00CD34AB" w:rsidRDefault="00CD34AB">
      <w:r>
        <w:continuationSeparator/>
      </w:r>
    </w:p>
  </w:footnote>
  <w:footnote w:type="continuationNotice" w:id="1">
    <w:p w14:paraId="78F3155D" w14:textId="77777777" w:rsidR="00CD34AB" w:rsidRDefault="00CD34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35E3443"/>
    <w:multiLevelType w:val="hybridMultilevel"/>
    <w:tmpl w:val="608AF9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80BBB"/>
    <w:multiLevelType w:val="hybridMultilevel"/>
    <w:tmpl w:val="8258CC4E"/>
    <w:lvl w:ilvl="0" w:tplc="53DE070E">
      <w:start w:val="1"/>
      <w:numFmt w:val="bullet"/>
      <w:lvlText w:val=""/>
      <w:lvlJc w:val="left"/>
      <w:pPr>
        <w:tabs>
          <w:tab w:val="num" w:pos="720"/>
        </w:tabs>
        <w:ind w:left="720" w:hanging="360"/>
      </w:pPr>
      <w:rPr>
        <w:rFonts w:ascii="Symbol" w:hAnsi="Symbol" w:hint="default"/>
      </w:rPr>
    </w:lvl>
    <w:lvl w:ilvl="1" w:tplc="0336917E" w:tentative="1">
      <w:start w:val="1"/>
      <w:numFmt w:val="bullet"/>
      <w:lvlText w:val=""/>
      <w:lvlJc w:val="left"/>
      <w:pPr>
        <w:tabs>
          <w:tab w:val="num" w:pos="1440"/>
        </w:tabs>
        <w:ind w:left="1440" w:hanging="360"/>
      </w:pPr>
      <w:rPr>
        <w:rFonts w:ascii="Symbol" w:hAnsi="Symbol" w:hint="default"/>
      </w:rPr>
    </w:lvl>
    <w:lvl w:ilvl="2" w:tplc="3098C46C" w:tentative="1">
      <w:start w:val="1"/>
      <w:numFmt w:val="bullet"/>
      <w:lvlText w:val=""/>
      <w:lvlJc w:val="left"/>
      <w:pPr>
        <w:tabs>
          <w:tab w:val="num" w:pos="2160"/>
        </w:tabs>
        <w:ind w:left="2160" w:hanging="360"/>
      </w:pPr>
      <w:rPr>
        <w:rFonts w:ascii="Symbol" w:hAnsi="Symbol" w:hint="default"/>
      </w:rPr>
    </w:lvl>
    <w:lvl w:ilvl="3" w:tplc="06A40D54" w:tentative="1">
      <w:start w:val="1"/>
      <w:numFmt w:val="bullet"/>
      <w:lvlText w:val=""/>
      <w:lvlJc w:val="left"/>
      <w:pPr>
        <w:tabs>
          <w:tab w:val="num" w:pos="2880"/>
        </w:tabs>
        <w:ind w:left="2880" w:hanging="360"/>
      </w:pPr>
      <w:rPr>
        <w:rFonts w:ascii="Symbol" w:hAnsi="Symbol" w:hint="default"/>
      </w:rPr>
    </w:lvl>
    <w:lvl w:ilvl="4" w:tplc="B3AC4450" w:tentative="1">
      <w:start w:val="1"/>
      <w:numFmt w:val="bullet"/>
      <w:lvlText w:val=""/>
      <w:lvlJc w:val="left"/>
      <w:pPr>
        <w:tabs>
          <w:tab w:val="num" w:pos="3600"/>
        </w:tabs>
        <w:ind w:left="3600" w:hanging="360"/>
      </w:pPr>
      <w:rPr>
        <w:rFonts w:ascii="Symbol" w:hAnsi="Symbol" w:hint="default"/>
      </w:rPr>
    </w:lvl>
    <w:lvl w:ilvl="5" w:tplc="3DCAE280" w:tentative="1">
      <w:start w:val="1"/>
      <w:numFmt w:val="bullet"/>
      <w:lvlText w:val=""/>
      <w:lvlJc w:val="left"/>
      <w:pPr>
        <w:tabs>
          <w:tab w:val="num" w:pos="4320"/>
        </w:tabs>
        <w:ind w:left="4320" w:hanging="360"/>
      </w:pPr>
      <w:rPr>
        <w:rFonts w:ascii="Symbol" w:hAnsi="Symbol" w:hint="default"/>
      </w:rPr>
    </w:lvl>
    <w:lvl w:ilvl="6" w:tplc="E8968A90" w:tentative="1">
      <w:start w:val="1"/>
      <w:numFmt w:val="bullet"/>
      <w:lvlText w:val=""/>
      <w:lvlJc w:val="left"/>
      <w:pPr>
        <w:tabs>
          <w:tab w:val="num" w:pos="5040"/>
        </w:tabs>
        <w:ind w:left="5040" w:hanging="360"/>
      </w:pPr>
      <w:rPr>
        <w:rFonts w:ascii="Symbol" w:hAnsi="Symbol" w:hint="default"/>
      </w:rPr>
    </w:lvl>
    <w:lvl w:ilvl="7" w:tplc="4A8A2612" w:tentative="1">
      <w:start w:val="1"/>
      <w:numFmt w:val="bullet"/>
      <w:lvlText w:val=""/>
      <w:lvlJc w:val="left"/>
      <w:pPr>
        <w:tabs>
          <w:tab w:val="num" w:pos="5760"/>
        </w:tabs>
        <w:ind w:left="5760" w:hanging="360"/>
      </w:pPr>
      <w:rPr>
        <w:rFonts w:ascii="Symbol" w:hAnsi="Symbol" w:hint="default"/>
      </w:rPr>
    </w:lvl>
    <w:lvl w:ilvl="8" w:tplc="D68094A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591D0A"/>
    <w:multiLevelType w:val="hybridMultilevel"/>
    <w:tmpl w:val="9912AE20"/>
    <w:lvl w:ilvl="0" w:tplc="6C846BCA">
      <w:start w:val="1"/>
      <w:numFmt w:val="bullet"/>
      <w:lvlText w:val=""/>
      <w:lvlJc w:val="left"/>
      <w:pPr>
        <w:tabs>
          <w:tab w:val="num" w:pos="720"/>
        </w:tabs>
        <w:ind w:left="720" w:hanging="360"/>
      </w:pPr>
      <w:rPr>
        <w:rFonts w:ascii="Symbol" w:hAnsi="Symbol" w:hint="default"/>
      </w:rPr>
    </w:lvl>
    <w:lvl w:ilvl="1" w:tplc="BFA484FC" w:tentative="1">
      <w:start w:val="1"/>
      <w:numFmt w:val="bullet"/>
      <w:lvlText w:val=""/>
      <w:lvlJc w:val="left"/>
      <w:pPr>
        <w:tabs>
          <w:tab w:val="num" w:pos="1440"/>
        </w:tabs>
        <w:ind w:left="1440" w:hanging="360"/>
      </w:pPr>
      <w:rPr>
        <w:rFonts w:ascii="Symbol" w:hAnsi="Symbol" w:hint="default"/>
      </w:rPr>
    </w:lvl>
    <w:lvl w:ilvl="2" w:tplc="18EA4918" w:tentative="1">
      <w:start w:val="1"/>
      <w:numFmt w:val="bullet"/>
      <w:lvlText w:val=""/>
      <w:lvlJc w:val="left"/>
      <w:pPr>
        <w:tabs>
          <w:tab w:val="num" w:pos="2160"/>
        </w:tabs>
        <w:ind w:left="2160" w:hanging="360"/>
      </w:pPr>
      <w:rPr>
        <w:rFonts w:ascii="Symbol" w:hAnsi="Symbol" w:hint="default"/>
      </w:rPr>
    </w:lvl>
    <w:lvl w:ilvl="3" w:tplc="B4967548" w:tentative="1">
      <w:start w:val="1"/>
      <w:numFmt w:val="bullet"/>
      <w:lvlText w:val=""/>
      <w:lvlJc w:val="left"/>
      <w:pPr>
        <w:tabs>
          <w:tab w:val="num" w:pos="2880"/>
        </w:tabs>
        <w:ind w:left="2880" w:hanging="360"/>
      </w:pPr>
      <w:rPr>
        <w:rFonts w:ascii="Symbol" w:hAnsi="Symbol" w:hint="default"/>
      </w:rPr>
    </w:lvl>
    <w:lvl w:ilvl="4" w:tplc="C52225DE" w:tentative="1">
      <w:start w:val="1"/>
      <w:numFmt w:val="bullet"/>
      <w:lvlText w:val=""/>
      <w:lvlJc w:val="left"/>
      <w:pPr>
        <w:tabs>
          <w:tab w:val="num" w:pos="3600"/>
        </w:tabs>
        <w:ind w:left="3600" w:hanging="360"/>
      </w:pPr>
      <w:rPr>
        <w:rFonts w:ascii="Symbol" w:hAnsi="Symbol" w:hint="default"/>
      </w:rPr>
    </w:lvl>
    <w:lvl w:ilvl="5" w:tplc="35209488" w:tentative="1">
      <w:start w:val="1"/>
      <w:numFmt w:val="bullet"/>
      <w:lvlText w:val=""/>
      <w:lvlJc w:val="left"/>
      <w:pPr>
        <w:tabs>
          <w:tab w:val="num" w:pos="4320"/>
        </w:tabs>
        <w:ind w:left="4320" w:hanging="360"/>
      </w:pPr>
      <w:rPr>
        <w:rFonts w:ascii="Symbol" w:hAnsi="Symbol" w:hint="default"/>
      </w:rPr>
    </w:lvl>
    <w:lvl w:ilvl="6" w:tplc="C308BD96" w:tentative="1">
      <w:start w:val="1"/>
      <w:numFmt w:val="bullet"/>
      <w:lvlText w:val=""/>
      <w:lvlJc w:val="left"/>
      <w:pPr>
        <w:tabs>
          <w:tab w:val="num" w:pos="5040"/>
        </w:tabs>
        <w:ind w:left="5040" w:hanging="360"/>
      </w:pPr>
      <w:rPr>
        <w:rFonts w:ascii="Symbol" w:hAnsi="Symbol" w:hint="default"/>
      </w:rPr>
    </w:lvl>
    <w:lvl w:ilvl="7" w:tplc="CC94E988" w:tentative="1">
      <w:start w:val="1"/>
      <w:numFmt w:val="bullet"/>
      <w:lvlText w:val=""/>
      <w:lvlJc w:val="left"/>
      <w:pPr>
        <w:tabs>
          <w:tab w:val="num" w:pos="5760"/>
        </w:tabs>
        <w:ind w:left="5760" w:hanging="360"/>
      </w:pPr>
      <w:rPr>
        <w:rFonts w:ascii="Symbol" w:hAnsi="Symbol" w:hint="default"/>
      </w:rPr>
    </w:lvl>
    <w:lvl w:ilvl="8" w:tplc="BBFC54B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DB03E84"/>
    <w:multiLevelType w:val="hybridMultilevel"/>
    <w:tmpl w:val="305CA986"/>
    <w:lvl w:ilvl="0" w:tplc="5B5C756A">
      <w:start w:val="4"/>
      <w:numFmt w:val="bullet"/>
      <w:lvlText w:val="-"/>
      <w:lvlJc w:val="left"/>
      <w:pPr>
        <w:ind w:left="720" w:hanging="360"/>
      </w:pPr>
      <w:rPr>
        <w:rFonts w:ascii="Times New Roman" w:eastAsiaTheme="minorEastAsia" w:hAnsi="Times New Roman" w:cs="Times New Roman" w:hint="default"/>
      </w:rPr>
    </w:lvl>
    <w:lvl w:ilvl="1" w:tplc="5B5C756A">
      <w:start w:val="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D02526"/>
    <w:multiLevelType w:val="hybridMultilevel"/>
    <w:tmpl w:val="9A24FCA0"/>
    <w:lvl w:ilvl="0" w:tplc="540CB65A">
      <w:start w:val="1"/>
      <w:numFmt w:val="bullet"/>
      <w:lvlText w:val=""/>
      <w:lvlJc w:val="left"/>
      <w:pPr>
        <w:tabs>
          <w:tab w:val="num" w:pos="720"/>
        </w:tabs>
        <w:ind w:left="720" w:hanging="360"/>
      </w:pPr>
      <w:rPr>
        <w:rFonts w:ascii="Symbol" w:hAnsi="Symbol" w:hint="default"/>
      </w:rPr>
    </w:lvl>
    <w:lvl w:ilvl="1" w:tplc="4EE06476" w:tentative="1">
      <w:start w:val="1"/>
      <w:numFmt w:val="bullet"/>
      <w:lvlText w:val=""/>
      <w:lvlJc w:val="left"/>
      <w:pPr>
        <w:tabs>
          <w:tab w:val="num" w:pos="1440"/>
        </w:tabs>
        <w:ind w:left="1440" w:hanging="360"/>
      </w:pPr>
      <w:rPr>
        <w:rFonts w:ascii="Symbol" w:hAnsi="Symbol" w:hint="default"/>
      </w:rPr>
    </w:lvl>
    <w:lvl w:ilvl="2" w:tplc="87E007BE" w:tentative="1">
      <w:start w:val="1"/>
      <w:numFmt w:val="bullet"/>
      <w:lvlText w:val=""/>
      <w:lvlJc w:val="left"/>
      <w:pPr>
        <w:tabs>
          <w:tab w:val="num" w:pos="2160"/>
        </w:tabs>
        <w:ind w:left="2160" w:hanging="360"/>
      </w:pPr>
      <w:rPr>
        <w:rFonts w:ascii="Symbol" w:hAnsi="Symbol" w:hint="default"/>
      </w:rPr>
    </w:lvl>
    <w:lvl w:ilvl="3" w:tplc="72A8F3E0" w:tentative="1">
      <w:start w:val="1"/>
      <w:numFmt w:val="bullet"/>
      <w:lvlText w:val=""/>
      <w:lvlJc w:val="left"/>
      <w:pPr>
        <w:tabs>
          <w:tab w:val="num" w:pos="2880"/>
        </w:tabs>
        <w:ind w:left="2880" w:hanging="360"/>
      </w:pPr>
      <w:rPr>
        <w:rFonts w:ascii="Symbol" w:hAnsi="Symbol" w:hint="default"/>
      </w:rPr>
    </w:lvl>
    <w:lvl w:ilvl="4" w:tplc="601CAD34" w:tentative="1">
      <w:start w:val="1"/>
      <w:numFmt w:val="bullet"/>
      <w:lvlText w:val=""/>
      <w:lvlJc w:val="left"/>
      <w:pPr>
        <w:tabs>
          <w:tab w:val="num" w:pos="3600"/>
        </w:tabs>
        <w:ind w:left="3600" w:hanging="360"/>
      </w:pPr>
      <w:rPr>
        <w:rFonts w:ascii="Symbol" w:hAnsi="Symbol" w:hint="default"/>
      </w:rPr>
    </w:lvl>
    <w:lvl w:ilvl="5" w:tplc="16C60EFC" w:tentative="1">
      <w:start w:val="1"/>
      <w:numFmt w:val="bullet"/>
      <w:lvlText w:val=""/>
      <w:lvlJc w:val="left"/>
      <w:pPr>
        <w:tabs>
          <w:tab w:val="num" w:pos="4320"/>
        </w:tabs>
        <w:ind w:left="4320" w:hanging="360"/>
      </w:pPr>
      <w:rPr>
        <w:rFonts w:ascii="Symbol" w:hAnsi="Symbol" w:hint="default"/>
      </w:rPr>
    </w:lvl>
    <w:lvl w:ilvl="6" w:tplc="3140DD7A" w:tentative="1">
      <w:start w:val="1"/>
      <w:numFmt w:val="bullet"/>
      <w:lvlText w:val=""/>
      <w:lvlJc w:val="left"/>
      <w:pPr>
        <w:tabs>
          <w:tab w:val="num" w:pos="5040"/>
        </w:tabs>
        <w:ind w:left="5040" w:hanging="360"/>
      </w:pPr>
      <w:rPr>
        <w:rFonts w:ascii="Symbol" w:hAnsi="Symbol" w:hint="default"/>
      </w:rPr>
    </w:lvl>
    <w:lvl w:ilvl="7" w:tplc="3858D6AE" w:tentative="1">
      <w:start w:val="1"/>
      <w:numFmt w:val="bullet"/>
      <w:lvlText w:val=""/>
      <w:lvlJc w:val="left"/>
      <w:pPr>
        <w:tabs>
          <w:tab w:val="num" w:pos="5760"/>
        </w:tabs>
        <w:ind w:left="5760" w:hanging="360"/>
      </w:pPr>
      <w:rPr>
        <w:rFonts w:ascii="Symbol" w:hAnsi="Symbol" w:hint="default"/>
      </w:rPr>
    </w:lvl>
    <w:lvl w:ilvl="8" w:tplc="5F6AFB2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9A83AF5"/>
    <w:multiLevelType w:val="hybridMultilevel"/>
    <w:tmpl w:val="2DAEE890"/>
    <w:lvl w:ilvl="0" w:tplc="5E8C7D56">
      <w:start w:val="1"/>
      <w:numFmt w:val="bullet"/>
      <w:lvlText w:val=""/>
      <w:lvlJc w:val="left"/>
      <w:pPr>
        <w:tabs>
          <w:tab w:val="num" w:pos="346"/>
        </w:tabs>
        <w:ind w:left="346" w:hanging="360"/>
      </w:pPr>
      <w:rPr>
        <w:rFonts w:ascii="Symbol" w:hAnsi="Symbol" w:hint="default"/>
      </w:rPr>
    </w:lvl>
    <w:lvl w:ilvl="1" w:tplc="E6144BF0">
      <w:start w:val="125"/>
      <w:numFmt w:val="bullet"/>
      <w:lvlText w:val="o"/>
      <w:lvlJc w:val="left"/>
      <w:pPr>
        <w:tabs>
          <w:tab w:val="num" w:pos="1066"/>
        </w:tabs>
        <w:ind w:left="1066" w:hanging="360"/>
      </w:pPr>
      <w:rPr>
        <w:rFonts w:ascii="Courier New" w:hAnsi="Courier New" w:hint="default"/>
      </w:rPr>
    </w:lvl>
    <w:lvl w:ilvl="2" w:tplc="9B0A3976" w:tentative="1">
      <w:start w:val="1"/>
      <w:numFmt w:val="bullet"/>
      <w:lvlText w:val=""/>
      <w:lvlJc w:val="left"/>
      <w:pPr>
        <w:tabs>
          <w:tab w:val="num" w:pos="1786"/>
        </w:tabs>
        <w:ind w:left="1786" w:hanging="360"/>
      </w:pPr>
      <w:rPr>
        <w:rFonts w:ascii="Symbol" w:hAnsi="Symbol" w:hint="default"/>
      </w:rPr>
    </w:lvl>
    <w:lvl w:ilvl="3" w:tplc="D8EC982A" w:tentative="1">
      <w:start w:val="1"/>
      <w:numFmt w:val="bullet"/>
      <w:lvlText w:val=""/>
      <w:lvlJc w:val="left"/>
      <w:pPr>
        <w:tabs>
          <w:tab w:val="num" w:pos="2506"/>
        </w:tabs>
        <w:ind w:left="2506" w:hanging="360"/>
      </w:pPr>
      <w:rPr>
        <w:rFonts w:ascii="Symbol" w:hAnsi="Symbol" w:hint="default"/>
      </w:rPr>
    </w:lvl>
    <w:lvl w:ilvl="4" w:tplc="FD4E5FD2" w:tentative="1">
      <w:start w:val="1"/>
      <w:numFmt w:val="bullet"/>
      <w:lvlText w:val=""/>
      <w:lvlJc w:val="left"/>
      <w:pPr>
        <w:tabs>
          <w:tab w:val="num" w:pos="3226"/>
        </w:tabs>
        <w:ind w:left="3226" w:hanging="360"/>
      </w:pPr>
      <w:rPr>
        <w:rFonts w:ascii="Symbol" w:hAnsi="Symbol" w:hint="default"/>
      </w:rPr>
    </w:lvl>
    <w:lvl w:ilvl="5" w:tplc="4ED22772" w:tentative="1">
      <w:start w:val="1"/>
      <w:numFmt w:val="bullet"/>
      <w:lvlText w:val=""/>
      <w:lvlJc w:val="left"/>
      <w:pPr>
        <w:tabs>
          <w:tab w:val="num" w:pos="3946"/>
        </w:tabs>
        <w:ind w:left="3946" w:hanging="360"/>
      </w:pPr>
      <w:rPr>
        <w:rFonts w:ascii="Symbol" w:hAnsi="Symbol" w:hint="default"/>
      </w:rPr>
    </w:lvl>
    <w:lvl w:ilvl="6" w:tplc="9CDC4062" w:tentative="1">
      <w:start w:val="1"/>
      <w:numFmt w:val="bullet"/>
      <w:lvlText w:val=""/>
      <w:lvlJc w:val="left"/>
      <w:pPr>
        <w:tabs>
          <w:tab w:val="num" w:pos="4666"/>
        </w:tabs>
        <w:ind w:left="4666" w:hanging="360"/>
      </w:pPr>
      <w:rPr>
        <w:rFonts w:ascii="Symbol" w:hAnsi="Symbol" w:hint="default"/>
      </w:rPr>
    </w:lvl>
    <w:lvl w:ilvl="7" w:tplc="427C0656" w:tentative="1">
      <w:start w:val="1"/>
      <w:numFmt w:val="bullet"/>
      <w:lvlText w:val=""/>
      <w:lvlJc w:val="left"/>
      <w:pPr>
        <w:tabs>
          <w:tab w:val="num" w:pos="5386"/>
        </w:tabs>
        <w:ind w:left="5386" w:hanging="360"/>
      </w:pPr>
      <w:rPr>
        <w:rFonts w:ascii="Symbol" w:hAnsi="Symbol" w:hint="default"/>
      </w:rPr>
    </w:lvl>
    <w:lvl w:ilvl="8" w:tplc="73D05184" w:tentative="1">
      <w:start w:val="1"/>
      <w:numFmt w:val="bullet"/>
      <w:lvlText w:val=""/>
      <w:lvlJc w:val="left"/>
      <w:pPr>
        <w:tabs>
          <w:tab w:val="num" w:pos="6106"/>
        </w:tabs>
        <w:ind w:left="6106" w:hanging="360"/>
      </w:pPr>
      <w:rPr>
        <w:rFonts w:ascii="Symbol" w:hAnsi="Symbol" w:hint="default"/>
      </w:rPr>
    </w:lvl>
  </w:abstractNum>
  <w:abstractNum w:abstractNumId="20" w15:restartNumberingAfterBreak="0">
    <w:nsid w:val="61320129"/>
    <w:multiLevelType w:val="hybridMultilevel"/>
    <w:tmpl w:val="651A0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56981"/>
    <w:multiLevelType w:val="hybridMultilevel"/>
    <w:tmpl w:val="8E68D7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BC37011"/>
    <w:multiLevelType w:val="hybridMultilevel"/>
    <w:tmpl w:val="FAB237FE"/>
    <w:lvl w:ilvl="0" w:tplc="9B58054E">
      <w:start w:val="1"/>
      <w:numFmt w:val="bullet"/>
      <w:lvlText w:val=""/>
      <w:lvlJc w:val="left"/>
      <w:pPr>
        <w:tabs>
          <w:tab w:val="num" w:pos="720"/>
        </w:tabs>
        <w:ind w:left="720" w:hanging="360"/>
      </w:pPr>
      <w:rPr>
        <w:rFonts w:ascii="Symbol" w:hAnsi="Symbol" w:hint="default"/>
      </w:rPr>
    </w:lvl>
    <w:lvl w:ilvl="1" w:tplc="F0A6B7DC" w:tentative="1">
      <w:start w:val="1"/>
      <w:numFmt w:val="bullet"/>
      <w:lvlText w:val=""/>
      <w:lvlJc w:val="left"/>
      <w:pPr>
        <w:tabs>
          <w:tab w:val="num" w:pos="1440"/>
        </w:tabs>
        <w:ind w:left="1440" w:hanging="360"/>
      </w:pPr>
      <w:rPr>
        <w:rFonts w:ascii="Symbol" w:hAnsi="Symbol" w:hint="default"/>
      </w:rPr>
    </w:lvl>
    <w:lvl w:ilvl="2" w:tplc="E9FE4864" w:tentative="1">
      <w:start w:val="1"/>
      <w:numFmt w:val="bullet"/>
      <w:lvlText w:val=""/>
      <w:lvlJc w:val="left"/>
      <w:pPr>
        <w:tabs>
          <w:tab w:val="num" w:pos="2160"/>
        </w:tabs>
        <w:ind w:left="2160" w:hanging="360"/>
      </w:pPr>
      <w:rPr>
        <w:rFonts w:ascii="Symbol" w:hAnsi="Symbol" w:hint="default"/>
      </w:rPr>
    </w:lvl>
    <w:lvl w:ilvl="3" w:tplc="8BC8F4F0" w:tentative="1">
      <w:start w:val="1"/>
      <w:numFmt w:val="bullet"/>
      <w:lvlText w:val=""/>
      <w:lvlJc w:val="left"/>
      <w:pPr>
        <w:tabs>
          <w:tab w:val="num" w:pos="2880"/>
        </w:tabs>
        <w:ind w:left="2880" w:hanging="360"/>
      </w:pPr>
      <w:rPr>
        <w:rFonts w:ascii="Symbol" w:hAnsi="Symbol" w:hint="default"/>
      </w:rPr>
    </w:lvl>
    <w:lvl w:ilvl="4" w:tplc="62FCB3A2" w:tentative="1">
      <w:start w:val="1"/>
      <w:numFmt w:val="bullet"/>
      <w:lvlText w:val=""/>
      <w:lvlJc w:val="left"/>
      <w:pPr>
        <w:tabs>
          <w:tab w:val="num" w:pos="3600"/>
        </w:tabs>
        <w:ind w:left="3600" w:hanging="360"/>
      </w:pPr>
      <w:rPr>
        <w:rFonts w:ascii="Symbol" w:hAnsi="Symbol" w:hint="default"/>
      </w:rPr>
    </w:lvl>
    <w:lvl w:ilvl="5" w:tplc="FB62AA66" w:tentative="1">
      <w:start w:val="1"/>
      <w:numFmt w:val="bullet"/>
      <w:lvlText w:val=""/>
      <w:lvlJc w:val="left"/>
      <w:pPr>
        <w:tabs>
          <w:tab w:val="num" w:pos="4320"/>
        </w:tabs>
        <w:ind w:left="4320" w:hanging="360"/>
      </w:pPr>
      <w:rPr>
        <w:rFonts w:ascii="Symbol" w:hAnsi="Symbol" w:hint="default"/>
      </w:rPr>
    </w:lvl>
    <w:lvl w:ilvl="6" w:tplc="80D2989C" w:tentative="1">
      <w:start w:val="1"/>
      <w:numFmt w:val="bullet"/>
      <w:lvlText w:val=""/>
      <w:lvlJc w:val="left"/>
      <w:pPr>
        <w:tabs>
          <w:tab w:val="num" w:pos="5040"/>
        </w:tabs>
        <w:ind w:left="5040" w:hanging="360"/>
      </w:pPr>
      <w:rPr>
        <w:rFonts w:ascii="Symbol" w:hAnsi="Symbol" w:hint="default"/>
      </w:rPr>
    </w:lvl>
    <w:lvl w:ilvl="7" w:tplc="48900E7A" w:tentative="1">
      <w:start w:val="1"/>
      <w:numFmt w:val="bullet"/>
      <w:lvlText w:val=""/>
      <w:lvlJc w:val="left"/>
      <w:pPr>
        <w:tabs>
          <w:tab w:val="num" w:pos="5760"/>
        </w:tabs>
        <w:ind w:left="5760" w:hanging="360"/>
      </w:pPr>
      <w:rPr>
        <w:rFonts w:ascii="Symbol" w:hAnsi="Symbol" w:hint="default"/>
      </w:rPr>
    </w:lvl>
    <w:lvl w:ilvl="8" w:tplc="C964AC1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CBD68E4"/>
    <w:multiLevelType w:val="hybridMultilevel"/>
    <w:tmpl w:val="8EA258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353C3F"/>
    <w:multiLevelType w:val="hybridMultilevel"/>
    <w:tmpl w:val="0EFC27AC"/>
    <w:lvl w:ilvl="0" w:tplc="6560699A">
      <w:start w:val="1"/>
      <w:numFmt w:val="bullet"/>
      <w:lvlText w:val="»"/>
      <w:lvlJc w:val="left"/>
      <w:pPr>
        <w:tabs>
          <w:tab w:val="num" w:pos="720"/>
        </w:tabs>
        <w:ind w:left="720" w:hanging="360"/>
      </w:pPr>
      <w:rPr>
        <w:rFonts w:ascii="Arial" w:hAnsi="Arial" w:hint="default"/>
      </w:rPr>
    </w:lvl>
    <w:lvl w:ilvl="1" w:tplc="A8ECDD90" w:tentative="1">
      <w:start w:val="1"/>
      <w:numFmt w:val="bullet"/>
      <w:lvlText w:val="»"/>
      <w:lvlJc w:val="left"/>
      <w:pPr>
        <w:tabs>
          <w:tab w:val="num" w:pos="1440"/>
        </w:tabs>
        <w:ind w:left="1440" w:hanging="360"/>
      </w:pPr>
      <w:rPr>
        <w:rFonts w:ascii="Arial" w:hAnsi="Arial" w:hint="default"/>
      </w:rPr>
    </w:lvl>
    <w:lvl w:ilvl="2" w:tplc="837CCEF0">
      <w:start w:val="1"/>
      <w:numFmt w:val="bullet"/>
      <w:lvlText w:val="»"/>
      <w:lvlJc w:val="left"/>
      <w:pPr>
        <w:tabs>
          <w:tab w:val="num" w:pos="2160"/>
        </w:tabs>
        <w:ind w:left="2160" w:hanging="360"/>
      </w:pPr>
      <w:rPr>
        <w:rFonts w:ascii="Arial" w:hAnsi="Arial" w:hint="default"/>
      </w:rPr>
    </w:lvl>
    <w:lvl w:ilvl="3" w:tplc="5100F9C6" w:tentative="1">
      <w:start w:val="1"/>
      <w:numFmt w:val="bullet"/>
      <w:lvlText w:val="»"/>
      <w:lvlJc w:val="left"/>
      <w:pPr>
        <w:tabs>
          <w:tab w:val="num" w:pos="2880"/>
        </w:tabs>
        <w:ind w:left="2880" w:hanging="360"/>
      </w:pPr>
      <w:rPr>
        <w:rFonts w:ascii="Arial" w:hAnsi="Arial" w:hint="default"/>
      </w:rPr>
    </w:lvl>
    <w:lvl w:ilvl="4" w:tplc="CEE82E4A" w:tentative="1">
      <w:start w:val="1"/>
      <w:numFmt w:val="bullet"/>
      <w:lvlText w:val="»"/>
      <w:lvlJc w:val="left"/>
      <w:pPr>
        <w:tabs>
          <w:tab w:val="num" w:pos="3600"/>
        </w:tabs>
        <w:ind w:left="3600" w:hanging="360"/>
      </w:pPr>
      <w:rPr>
        <w:rFonts w:ascii="Arial" w:hAnsi="Arial" w:hint="default"/>
      </w:rPr>
    </w:lvl>
    <w:lvl w:ilvl="5" w:tplc="4C28F738" w:tentative="1">
      <w:start w:val="1"/>
      <w:numFmt w:val="bullet"/>
      <w:lvlText w:val="»"/>
      <w:lvlJc w:val="left"/>
      <w:pPr>
        <w:tabs>
          <w:tab w:val="num" w:pos="4320"/>
        </w:tabs>
        <w:ind w:left="4320" w:hanging="360"/>
      </w:pPr>
      <w:rPr>
        <w:rFonts w:ascii="Arial" w:hAnsi="Arial" w:hint="default"/>
      </w:rPr>
    </w:lvl>
    <w:lvl w:ilvl="6" w:tplc="D7AC9D40" w:tentative="1">
      <w:start w:val="1"/>
      <w:numFmt w:val="bullet"/>
      <w:lvlText w:val="»"/>
      <w:lvlJc w:val="left"/>
      <w:pPr>
        <w:tabs>
          <w:tab w:val="num" w:pos="5040"/>
        </w:tabs>
        <w:ind w:left="5040" w:hanging="360"/>
      </w:pPr>
      <w:rPr>
        <w:rFonts w:ascii="Arial" w:hAnsi="Arial" w:hint="default"/>
      </w:rPr>
    </w:lvl>
    <w:lvl w:ilvl="7" w:tplc="3F12019E" w:tentative="1">
      <w:start w:val="1"/>
      <w:numFmt w:val="bullet"/>
      <w:lvlText w:val="»"/>
      <w:lvlJc w:val="left"/>
      <w:pPr>
        <w:tabs>
          <w:tab w:val="num" w:pos="5760"/>
        </w:tabs>
        <w:ind w:left="5760" w:hanging="360"/>
      </w:pPr>
      <w:rPr>
        <w:rFonts w:ascii="Arial" w:hAnsi="Arial" w:hint="default"/>
      </w:rPr>
    </w:lvl>
    <w:lvl w:ilvl="8" w:tplc="4C9204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E69E3"/>
    <w:multiLevelType w:val="hybridMultilevel"/>
    <w:tmpl w:val="E7006B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8"/>
  </w:num>
  <w:num w:numId="4">
    <w:abstractNumId w:val="4"/>
  </w:num>
  <w:num w:numId="5">
    <w:abstractNumId w:val="28"/>
  </w:num>
  <w:num w:numId="6">
    <w:abstractNumId w:val="18"/>
  </w:num>
  <w:num w:numId="7">
    <w:abstractNumId w:val="7"/>
  </w:num>
  <w:num w:numId="8">
    <w:abstractNumId w:val="11"/>
  </w:num>
  <w:num w:numId="9">
    <w:abstractNumId w:val="15"/>
  </w:num>
  <w:num w:numId="10">
    <w:abstractNumId w:val="16"/>
  </w:num>
  <w:num w:numId="11">
    <w:abstractNumId w:val="10"/>
  </w:num>
  <w:num w:numId="12">
    <w:abstractNumId w:val="13"/>
  </w:num>
  <w:num w:numId="13">
    <w:abstractNumId w:val="1"/>
  </w:num>
  <w:num w:numId="14">
    <w:abstractNumId w:val="20"/>
  </w:num>
  <w:num w:numId="15">
    <w:abstractNumId w:val="24"/>
  </w:num>
  <w:num w:numId="16">
    <w:abstractNumId w:val="21"/>
  </w:num>
  <w:num w:numId="17">
    <w:abstractNumId w:val="29"/>
  </w:num>
  <w:num w:numId="18">
    <w:abstractNumId w:val="5"/>
  </w:num>
  <w:num w:numId="19">
    <w:abstractNumId w:val="9"/>
  </w:num>
  <w:num w:numId="20">
    <w:abstractNumId w:val="14"/>
  </w:num>
  <w:num w:numId="21">
    <w:abstractNumId w:val="27"/>
  </w:num>
  <w:num w:numId="22">
    <w:abstractNumId w:val="6"/>
  </w:num>
  <w:num w:numId="23">
    <w:abstractNumId w:val="19"/>
  </w:num>
  <w:num w:numId="24">
    <w:abstractNumId w:val="3"/>
  </w:num>
  <w:num w:numId="25">
    <w:abstractNumId w:val="23"/>
  </w:num>
  <w:num w:numId="26">
    <w:abstractNumId w:val="26"/>
  </w:num>
  <w:num w:numId="27">
    <w:abstractNumId w:val="17"/>
  </w:num>
  <w:num w:numId="28">
    <w:abstractNumId w:val="25"/>
  </w:num>
  <w:num w:numId="29">
    <w:abstractNumId w:val="2"/>
  </w:num>
  <w:num w:numId="3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1EDF"/>
    <w:rsid w:val="0000204E"/>
    <w:rsid w:val="0000228E"/>
    <w:rsid w:val="000022AE"/>
    <w:rsid w:val="00002536"/>
    <w:rsid w:val="0000255B"/>
    <w:rsid w:val="0000269E"/>
    <w:rsid w:val="00002AFC"/>
    <w:rsid w:val="000038C8"/>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DAB"/>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09"/>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3BF9"/>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6ADE"/>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D1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C76"/>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527"/>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6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EB0"/>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5A0"/>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4E1"/>
    <w:rsid w:val="000E5631"/>
    <w:rsid w:val="000E5796"/>
    <w:rsid w:val="000E58B4"/>
    <w:rsid w:val="000E598D"/>
    <w:rsid w:val="000E5AA1"/>
    <w:rsid w:val="000E620A"/>
    <w:rsid w:val="000E6432"/>
    <w:rsid w:val="000E6571"/>
    <w:rsid w:val="000E6653"/>
    <w:rsid w:val="000E7871"/>
    <w:rsid w:val="000E7D44"/>
    <w:rsid w:val="000F0059"/>
    <w:rsid w:val="000F01EC"/>
    <w:rsid w:val="000F04D8"/>
    <w:rsid w:val="000F0687"/>
    <w:rsid w:val="000F076D"/>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D3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82B"/>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7EF"/>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37E97"/>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5A"/>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2A9"/>
    <w:rsid w:val="0016146D"/>
    <w:rsid w:val="001615CA"/>
    <w:rsid w:val="00161937"/>
    <w:rsid w:val="00161B93"/>
    <w:rsid w:val="00162382"/>
    <w:rsid w:val="00162531"/>
    <w:rsid w:val="00162932"/>
    <w:rsid w:val="00163495"/>
    <w:rsid w:val="00163A81"/>
    <w:rsid w:val="00163ACD"/>
    <w:rsid w:val="00163B03"/>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6FB"/>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ADA"/>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0FD"/>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8"/>
    <w:rsid w:val="001D3C7D"/>
    <w:rsid w:val="001D3DDA"/>
    <w:rsid w:val="001D4097"/>
    <w:rsid w:val="001D491E"/>
    <w:rsid w:val="001D4921"/>
    <w:rsid w:val="001D4A8E"/>
    <w:rsid w:val="001D507C"/>
    <w:rsid w:val="001D5150"/>
    <w:rsid w:val="001D51DF"/>
    <w:rsid w:val="001D51FB"/>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1CA"/>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348"/>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47"/>
    <w:rsid w:val="002842D2"/>
    <w:rsid w:val="00284378"/>
    <w:rsid w:val="00284580"/>
    <w:rsid w:val="002845F9"/>
    <w:rsid w:val="00284CB7"/>
    <w:rsid w:val="00284D8D"/>
    <w:rsid w:val="00285A72"/>
    <w:rsid w:val="00285C5B"/>
    <w:rsid w:val="00285C5E"/>
    <w:rsid w:val="00286450"/>
    <w:rsid w:val="0028682C"/>
    <w:rsid w:val="00286A2C"/>
    <w:rsid w:val="00286AB3"/>
    <w:rsid w:val="00287C39"/>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3FD8"/>
    <w:rsid w:val="00294080"/>
    <w:rsid w:val="002940A5"/>
    <w:rsid w:val="0029413D"/>
    <w:rsid w:val="00294758"/>
    <w:rsid w:val="00294BC6"/>
    <w:rsid w:val="00294D10"/>
    <w:rsid w:val="0029524E"/>
    <w:rsid w:val="00295402"/>
    <w:rsid w:val="002954C1"/>
    <w:rsid w:val="002955C6"/>
    <w:rsid w:val="00295C66"/>
    <w:rsid w:val="00295E9E"/>
    <w:rsid w:val="00296055"/>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063"/>
    <w:rsid w:val="002A5330"/>
    <w:rsid w:val="002A55B9"/>
    <w:rsid w:val="002A5734"/>
    <w:rsid w:val="002A5937"/>
    <w:rsid w:val="002A5B3B"/>
    <w:rsid w:val="002A5B74"/>
    <w:rsid w:val="002A5BC9"/>
    <w:rsid w:val="002A5CA0"/>
    <w:rsid w:val="002A61A1"/>
    <w:rsid w:val="002A6291"/>
    <w:rsid w:val="002A62E3"/>
    <w:rsid w:val="002A65DB"/>
    <w:rsid w:val="002A702B"/>
    <w:rsid w:val="002A7744"/>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189"/>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71AE"/>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CA6"/>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1B3"/>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8F3"/>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17F"/>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544"/>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BB0"/>
    <w:rsid w:val="00341F8E"/>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88D"/>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4F9F"/>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A15"/>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2FD3"/>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1CD7"/>
    <w:rsid w:val="003E2EDA"/>
    <w:rsid w:val="003E33FB"/>
    <w:rsid w:val="003E354D"/>
    <w:rsid w:val="003E35B0"/>
    <w:rsid w:val="003E37F5"/>
    <w:rsid w:val="003E39FC"/>
    <w:rsid w:val="003E3D8F"/>
    <w:rsid w:val="003E4C21"/>
    <w:rsid w:val="003E4C7A"/>
    <w:rsid w:val="003E4CF7"/>
    <w:rsid w:val="003E56D8"/>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6F9"/>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98B"/>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8B9"/>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31D"/>
    <w:rsid w:val="004537F5"/>
    <w:rsid w:val="00453C0B"/>
    <w:rsid w:val="004542D3"/>
    <w:rsid w:val="004544FD"/>
    <w:rsid w:val="004548D6"/>
    <w:rsid w:val="00454A22"/>
    <w:rsid w:val="00454C71"/>
    <w:rsid w:val="00454D42"/>
    <w:rsid w:val="004557DF"/>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831"/>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64D"/>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871"/>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8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6B4"/>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935"/>
    <w:rsid w:val="004D7A19"/>
    <w:rsid w:val="004D7AC5"/>
    <w:rsid w:val="004D7C36"/>
    <w:rsid w:val="004D7EBA"/>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D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59C"/>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27F89"/>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12D"/>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BAA"/>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05"/>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5D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A29"/>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E3C"/>
    <w:rsid w:val="00577F17"/>
    <w:rsid w:val="00580674"/>
    <w:rsid w:val="00580B9C"/>
    <w:rsid w:val="00581440"/>
    <w:rsid w:val="005816EB"/>
    <w:rsid w:val="005819D6"/>
    <w:rsid w:val="005819EF"/>
    <w:rsid w:val="00581A5B"/>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9B6"/>
    <w:rsid w:val="005B3ADD"/>
    <w:rsid w:val="005B3B61"/>
    <w:rsid w:val="005B3CD6"/>
    <w:rsid w:val="005B3F52"/>
    <w:rsid w:val="005B456F"/>
    <w:rsid w:val="005B487F"/>
    <w:rsid w:val="005B4A5F"/>
    <w:rsid w:val="005B5288"/>
    <w:rsid w:val="005B5354"/>
    <w:rsid w:val="005B5879"/>
    <w:rsid w:val="005B5BAC"/>
    <w:rsid w:val="005B6729"/>
    <w:rsid w:val="005B6953"/>
    <w:rsid w:val="005B695E"/>
    <w:rsid w:val="005B69BE"/>
    <w:rsid w:val="005B6BFF"/>
    <w:rsid w:val="005B6CB2"/>
    <w:rsid w:val="005B6CF7"/>
    <w:rsid w:val="005B7586"/>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CB1"/>
    <w:rsid w:val="005E0F80"/>
    <w:rsid w:val="005E111A"/>
    <w:rsid w:val="005E16FF"/>
    <w:rsid w:val="005E17A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949"/>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4B1"/>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67F"/>
    <w:rsid w:val="00612B58"/>
    <w:rsid w:val="00612D40"/>
    <w:rsid w:val="0061359A"/>
    <w:rsid w:val="006135BF"/>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79"/>
    <w:rsid w:val="006172F0"/>
    <w:rsid w:val="0061763E"/>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2DB5"/>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A3E"/>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47"/>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F05"/>
    <w:rsid w:val="006516D9"/>
    <w:rsid w:val="00651827"/>
    <w:rsid w:val="0065190D"/>
    <w:rsid w:val="0065191D"/>
    <w:rsid w:val="00651C3B"/>
    <w:rsid w:val="00651DD2"/>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30"/>
    <w:rsid w:val="00687A85"/>
    <w:rsid w:val="00687CBC"/>
    <w:rsid w:val="00687FD6"/>
    <w:rsid w:val="00690180"/>
    <w:rsid w:val="00690577"/>
    <w:rsid w:val="00690E27"/>
    <w:rsid w:val="00690F58"/>
    <w:rsid w:val="00691235"/>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25"/>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CEC"/>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19"/>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5E4"/>
    <w:rsid w:val="006D461B"/>
    <w:rsid w:val="006D469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0861"/>
    <w:rsid w:val="006E1226"/>
    <w:rsid w:val="006E1261"/>
    <w:rsid w:val="006E1450"/>
    <w:rsid w:val="006E1683"/>
    <w:rsid w:val="006E1C24"/>
    <w:rsid w:val="006E1E7D"/>
    <w:rsid w:val="006E1EE8"/>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E7F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367"/>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790"/>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D96"/>
    <w:rsid w:val="00711E7D"/>
    <w:rsid w:val="007122F9"/>
    <w:rsid w:val="0071230B"/>
    <w:rsid w:val="007123E7"/>
    <w:rsid w:val="00713311"/>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036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2CD6"/>
    <w:rsid w:val="00733219"/>
    <w:rsid w:val="007334A3"/>
    <w:rsid w:val="007334C5"/>
    <w:rsid w:val="00734097"/>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98"/>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2C34"/>
    <w:rsid w:val="00753312"/>
    <w:rsid w:val="00753562"/>
    <w:rsid w:val="00753C1D"/>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6C1"/>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85"/>
    <w:rsid w:val="00764CFD"/>
    <w:rsid w:val="00765098"/>
    <w:rsid w:val="00765637"/>
    <w:rsid w:val="00765768"/>
    <w:rsid w:val="00765A76"/>
    <w:rsid w:val="00765BF8"/>
    <w:rsid w:val="00765CFA"/>
    <w:rsid w:val="007665D3"/>
    <w:rsid w:val="00766662"/>
    <w:rsid w:val="0076698B"/>
    <w:rsid w:val="0076699B"/>
    <w:rsid w:val="0076703B"/>
    <w:rsid w:val="007672A2"/>
    <w:rsid w:val="00767488"/>
    <w:rsid w:val="007679E9"/>
    <w:rsid w:val="00767A23"/>
    <w:rsid w:val="00767ABA"/>
    <w:rsid w:val="00767C59"/>
    <w:rsid w:val="00767D13"/>
    <w:rsid w:val="0077007E"/>
    <w:rsid w:val="00770125"/>
    <w:rsid w:val="0077071D"/>
    <w:rsid w:val="00770A54"/>
    <w:rsid w:val="00770B4F"/>
    <w:rsid w:val="00770FD4"/>
    <w:rsid w:val="00771003"/>
    <w:rsid w:val="007712E7"/>
    <w:rsid w:val="00771861"/>
    <w:rsid w:val="00771B21"/>
    <w:rsid w:val="00771CBB"/>
    <w:rsid w:val="00771FEB"/>
    <w:rsid w:val="00772247"/>
    <w:rsid w:val="00772322"/>
    <w:rsid w:val="0077278F"/>
    <w:rsid w:val="0077298C"/>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132"/>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27D"/>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AE8"/>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1FCF"/>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1"/>
    <w:rsid w:val="007B5E4C"/>
    <w:rsid w:val="007B6077"/>
    <w:rsid w:val="007B6B9A"/>
    <w:rsid w:val="007B6C2E"/>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810"/>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5965"/>
    <w:rsid w:val="00816082"/>
    <w:rsid w:val="0081618D"/>
    <w:rsid w:val="00816310"/>
    <w:rsid w:val="008163F4"/>
    <w:rsid w:val="0081657B"/>
    <w:rsid w:val="008165ED"/>
    <w:rsid w:val="00816848"/>
    <w:rsid w:val="008168B3"/>
    <w:rsid w:val="00816BCA"/>
    <w:rsid w:val="00816BF2"/>
    <w:rsid w:val="00816D7A"/>
    <w:rsid w:val="00816FB5"/>
    <w:rsid w:val="0081704B"/>
    <w:rsid w:val="0081716F"/>
    <w:rsid w:val="00817910"/>
    <w:rsid w:val="008179B6"/>
    <w:rsid w:val="00817EB9"/>
    <w:rsid w:val="00817FCE"/>
    <w:rsid w:val="00820315"/>
    <w:rsid w:val="00820B6D"/>
    <w:rsid w:val="00820BF9"/>
    <w:rsid w:val="00820D12"/>
    <w:rsid w:val="00820F0C"/>
    <w:rsid w:val="00820FD7"/>
    <w:rsid w:val="0082100A"/>
    <w:rsid w:val="008212E4"/>
    <w:rsid w:val="00821943"/>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61A"/>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799"/>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0F17"/>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908"/>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5AC4"/>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57B"/>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21E"/>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7D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03"/>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6DD"/>
    <w:rsid w:val="0099183F"/>
    <w:rsid w:val="00991BA0"/>
    <w:rsid w:val="0099261B"/>
    <w:rsid w:val="009927F0"/>
    <w:rsid w:val="00992D20"/>
    <w:rsid w:val="00992D91"/>
    <w:rsid w:val="00992F02"/>
    <w:rsid w:val="00992F13"/>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64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B08"/>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8A6"/>
    <w:rsid w:val="00A02C60"/>
    <w:rsid w:val="00A0300D"/>
    <w:rsid w:val="00A038B5"/>
    <w:rsid w:val="00A0414F"/>
    <w:rsid w:val="00A042E1"/>
    <w:rsid w:val="00A04926"/>
    <w:rsid w:val="00A04B3A"/>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73C"/>
    <w:rsid w:val="00A077A0"/>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178CC"/>
    <w:rsid w:val="00A179C3"/>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6D09"/>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692C"/>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7D4"/>
    <w:rsid w:val="00A64933"/>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C38"/>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05C"/>
    <w:rsid w:val="00A850E9"/>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852"/>
    <w:rsid w:val="00B04B1A"/>
    <w:rsid w:val="00B04C1E"/>
    <w:rsid w:val="00B04E55"/>
    <w:rsid w:val="00B051D9"/>
    <w:rsid w:val="00B0523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9E3"/>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1A0F"/>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459"/>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8C"/>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947"/>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42C"/>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21"/>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A0F"/>
    <w:rsid w:val="00BC1B4D"/>
    <w:rsid w:val="00BC1DDF"/>
    <w:rsid w:val="00BC1DF3"/>
    <w:rsid w:val="00BC278E"/>
    <w:rsid w:val="00BC292B"/>
    <w:rsid w:val="00BC2968"/>
    <w:rsid w:val="00BC2A77"/>
    <w:rsid w:val="00BC2BA5"/>
    <w:rsid w:val="00BC30B7"/>
    <w:rsid w:val="00BC33A9"/>
    <w:rsid w:val="00BC3587"/>
    <w:rsid w:val="00BC370F"/>
    <w:rsid w:val="00BC41A0"/>
    <w:rsid w:val="00BC41EF"/>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902"/>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49BD"/>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305"/>
    <w:rsid w:val="00C53738"/>
    <w:rsid w:val="00C53ADD"/>
    <w:rsid w:val="00C53BAE"/>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406"/>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107"/>
    <w:rsid w:val="00C76384"/>
    <w:rsid w:val="00C76597"/>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30"/>
    <w:rsid w:val="00C932D2"/>
    <w:rsid w:val="00C93611"/>
    <w:rsid w:val="00C936A0"/>
    <w:rsid w:val="00C93889"/>
    <w:rsid w:val="00C93B20"/>
    <w:rsid w:val="00C93C8E"/>
    <w:rsid w:val="00C948C4"/>
    <w:rsid w:val="00C94ECC"/>
    <w:rsid w:val="00C95254"/>
    <w:rsid w:val="00C95903"/>
    <w:rsid w:val="00C95DDB"/>
    <w:rsid w:val="00C95FC5"/>
    <w:rsid w:val="00C96F0A"/>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4ECB"/>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81A"/>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4D5"/>
    <w:rsid w:val="00CD1B1F"/>
    <w:rsid w:val="00CD1D47"/>
    <w:rsid w:val="00CD204A"/>
    <w:rsid w:val="00CD288B"/>
    <w:rsid w:val="00CD289E"/>
    <w:rsid w:val="00CD2999"/>
    <w:rsid w:val="00CD2D59"/>
    <w:rsid w:val="00CD34AB"/>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6C8"/>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B0E"/>
    <w:rsid w:val="00CF2DBA"/>
    <w:rsid w:val="00CF2E31"/>
    <w:rsid w:val="00CF2E53"/>
    <w:rsid w:val="00CF3378"/>
    <w:rsid w:val="00CF35BC"/>
    <w:rsid w:val="00CF36B5"/>
    <w:rsid w:val="00CF3A42"/>
    <w:rsid w:val="00CF3BFA"/>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1A8"/>
    <w:rsid w:val="00D224A1"/>
    <w:rsid w:val="00D22550"/>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23D"/>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7A0"/>
    <w:rsid w:val="00D36800"/>
    <w:rsid w:val="00D36D52"/>
    <w:rsid w:val="00D36F08"/>
    <w:rsid w:val="00D370C8"/>
    <w:rsid w:val="00D376C4"/>
    <w:rsid w:val="00D37CEC"/>
    <w:rsid w:val="00D37D5A"/>
    <w:rsid w:val="00D37DD0"/>
    <w:rsid w:val="00D37E71"/>
    <w:rsid w:val="00D37F18"/>
    <w:rsid w:val="00D4031D"/>
    <w:rsid w:val="00D40453"/>
    <w:rsid w:val="00D40579"/>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0A"/>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4F7A"/>
    <w:rsid w:val="00D7500C"/>
    <w:rsid w:val="00D757E5"/>
    <w:rsid w:val="00D76526"/>
    <w:rsid w:val="00D76979"/>
    <w:rsid w:val="00D76A92"/>
    <w:rsid w:val="00D7707D"/>
    <w:rsid w:val="00D772AF"/>
    <w:rsid w:val="00D77AD2"/>
    <w:rsid w:val="00D77E13"/>
    <w:rsid w:val="00D77FEE"/>
    <w:rsid w:val="00D8001F"/>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FBE"/>
    <w:rsid w:val="00D85677"/>
    <w:rsid w:val="00D85727"/>
    <w:rsid w:val="00D85CA1"/>
    <w:rsid w:val="00D860E1"/>
    <w:rsid w:val="00D86390"/>
    <w:rsid w:val="00D8641D"/>
    <w:rsid w:val="00D86911"/>
    <w:rsid w:val="00D86924"/>
    <w:rsid w:val="00D86D10"/>
    <w:rsid w:val="00D87183"/>
    <w:rsid w:val="00D87ADD"/>
    <w:rsid w:val="00D87C93"/>
    <w:rsid w:val="00D90360"/>
    <w:rsid w:val="00D9093F"/>
    <w:rsid w:val="00D90C3A"/>
    <w:rsid w:val="00D90D87"/>
    <w:rsid w:val="00D90DE2"/>
    <w:rsid w:val="00D90E06"/>
    <w:rsid w:val="00D91097"/>
    <w:rsid w:val="00D9173B"/>
    <w:rsid w:val="00D918F2"/>
    <w:rsid w:val="00D92069"/>
    <w:rsid w:val="00D9206B"/>
    <w:rsid w:val="00D9208B"/>
    <w:rsid w:val="00D92213"/>
    <w:rsid w:val="00D924BA"/>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A7EAA"/>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7CF"/>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6EC4"/>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27A"/>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1C5F"/>
    <w:rsid w:val="00DF2331"/>
    <w:rsid w:val="00DF26C2"/>
    <w:rsid w:val="00DF28C5"/>
    <w:rsid w:val="00DF2B58"/>
    <w:rsid w:val="00DF2BCE"/>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3E"/>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B85"/>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CDF"/>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6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5B5"/>
    <w:rsid w:val="00E74CC3"/>
    <w:rsid w:val="00E74F35"/>
    <w:rsid w:val="00E74F53"/>
    <w:rsid w:val="00E74F6F"/>
    <w:rsid w:val="00E75049"/>
    <w:rsid w:val="00E75077"/>
    <w:rsid w:val="00E7513F"/>
    <w:rsid w:val="00E75176"/>
    <w:rsid w:val="00E755B3"/>
    <w:rsid w:val="00E75605"/>
    <w:rsid w:val="00E75772"/>
    <w:rsid w:val="00E757C8"/>
    <w:rsid w:val="00E758C3"/>
    <w:rsid w:val="00E75DD1"/>
    <w:rsid w:val="00E7608C"/>
    <w:rsid w:val="00E764CD"/>
    <w:rsid w:val="00E765DC"/>
    <w:rsid w:val="00E76A14"/>
    <w:rsid w:val="00E76B4B"/>
    <w:rsid w:val="00E77279"/>
    <w:rsid w:val="00E77C16"/>
    <w:rsid w:val="00E77CA8"/>
    <w:rsid w:val="00E77EEB"/>
    <w:rsid w:val="00E801EC"/>
    <w:rsid w:val="00E8031C"/>
    <w:rsid w:val="00E80358"/>
    <w:rsid w:val="00E8057E"/>
    <w:rsid w:val="00E80969"/>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3CE8"/>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7B1"/>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5EE2"/>
    <w:rsid w:val="00EF636C"/>
    <w:rsid w:val="00EF672A"/>
    <w:rsid w:val="00EF69F5"/>
    <w:rsid w:val="00EF6B2B"/>
    <w:rsid w:val="00EF6DD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00"/>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27E37"/>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976"/>
    <w:rsid w:val="00F36D03"/>
    <w:rsid w:val="00F36F05"/>
    <w:rsid w:val="00F3712E"/>
    <w:rsid w:val="00F37210"/>
    <w:rsid w:val="00F372DA"/>
    <w:rsid w:val="00F37343"/>
    <w:rsid w:val="00F3751A"/>
    <w:rsid w:val="00F40206"/>
    <w:rsid w:val="00F40958"/>
    <w:rsid w:val="00F40DAA"/>
    <w:rsid w:val="00F41259"/>
    <w:rsid w:val="00F415BA"/>
    <w:rsid w:val="00F41744"/>
    <w:rsid w:val="00F4188D"/>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2A3"/>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90A"/>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F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2A3"/>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5E76"/>
    <w:rsid w:val="00F962D9"/>
    <w:rsid w:val="00F96B1B"/>
    <w:rsid w:val="00F9743E"/>
    <w:rsid w:val="00F97638"/>
    <w:rsid w:val="00F97904"/>
    <w:rsid w:val="00F9790A"/>
    <w:rsid w:val="00F97B14"/>
    <w:rsid w:val="00F97F7B"/>
    <w:rsid w:val="00F97FF5"/>
    <w:rsid w:val="00FA0046"/>
    <w:rsid w:val="00FA0229"/>
    <w:rsid w:val="00FA04C6"/>
    <w:rsid w:val="00FA0972"/>
    <w:rsid w:val="00FA0D50"/>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46C"/>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5A5"/>
    <w:rsid w:val="00FD767D"/>
    <w:rsid w:val="00FD76FC"/>
    <w:rsid w:val="00FD778E"/>
    <w:rsid w:val="00FE0275"/>
    <w:rsid w:val="00FE04B7"/>
    <w:rsid w:val="00FE05A4"/>
    <w:rsid w:val="00FE0C01"/>
    <w:rsid w:val="00FE0C9D"/>
    <w:rsid w:val="00FE104D"/>
    <w:rsid w:val="00FE108A"/>
    <w:rsid w:val="00FE129C"/>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817"/>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9313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031279">
      <w:bodyDiv w:val="1"/>
      <w:marLeft w:val="0"/>
      <w:marRight w:val="0"/>
      <w:marTop w:val="0"/>
      <w:marBottom w:val="0"/>
      <w:divBdr>
        <w:top w:val="none" w:sz="0" w:space="0" w:color="auto"/>
        <w:left w:val="none" w:sz="0" w:space="0" w:color="auto"/>
        <w:bottom w:val="none" w:sz="0" w:space="0" w:color="auto"/>
        <w:right w:val="none" w:sz="0" w:space="0" w:color="auto"/>
      </w:divBdr>
      <w:divsChild>
        <w:div w:id="44717153">
          <w:marLeft w:val="547"/>
          <w:marRight w:val="0"/>
          <w:marTop w:val="0"/>
          <w:marBottom w:val="0"/>
          <w:divBdr>
            <w:top w:val="none" w:sz="0" w:space="0" w:color="auto"/>
            <w:left w:val="none" w:sz="0" w:space="0" w:color="auto"/>
            <w:bottom w:val="none" w:sz="0" w:space="0" w:color="auto"/>
            <w:right w:val="none" w:sz="0" w:space="0" w:color="auto"/>
          </w:divBdr>
        </w:div>
        <w:div w:id="1268777652">
          <w:marLeft w:val="1166"/>
          <w:marRight w:val="0"/>
          <w:marTop w:val="0"/>
          <w:marBottom w:val="0"/>
          <w:divBdr>
            <w:top w:val="none" w:sz="0" w:space="0" w:color="auto"/>
            <w:left w:val="none" w:sz="0" w:space="0" w:color="auto"/>
            <w:bottom w:val="none" w:sz="0" w:space="0" w:color="auto"/>
            <w:right w:val="none" w:sz="0" w:space="0" w:color="auto"/>
          </w:divBdr>
        </w:div>
        <w:div w:id="1066418921">
          <w:marLeft w:val="1166"/>
          <w:marRight w:val="0"/>
          <w:marTop w:val="0"/>
          <w:marBottom w:val="0"/>
          <w:divBdr>
            <w:top w:val="none" w:sz="0" w:space="0" w:color="auto"/>
            <w:left w:val="none" w:sz="0" w:space="0" w:color="auto"/>
            <w:bottom w:val="none" w:sz="0" w:space="0" w:color="auto"/>
            <w:right w:val="none" w:sz="0" w:space="0" w:color="auto"/>
          </w:divBdr>
        </w:div>
        <w:div w:id="617835140">
          <w:marLeft w:val="547"/>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783">
      <w:bodyDiv w:val="1"/>
      <w:marLeft w:val="0"/>
      <w:marRight w:val="0"/>
      <w:marTop w:val="0"/>
      <w:marBottom w:val="0"/>
      <w:divBdr>
        <w:top w:val="none" w:sz="0" w:space="0" w:color="auto"/>
        <w:left w:val="none" w:sz="0" w:space="0" w:color="auto"/>
        <w:bottom w:val="none" w:sz="0" w:space="0" w:color="auto"/>
        <w:right w:val="none" w:sz="0" w:space="0" w:color="auto"/>
      </w:divBdr>
      <w:divsChild>
        <w:div w:id="806315089">
          <w:marLeft w:val="547"/>
          <w:marRight w:val="0"/>
          <w:marTop w:val="0"/>
          <w:marBottom w:val="0"/>
          <w:divBdr>
            <w:top w:val="none" w:sz="0" w:space="0" w:color="auto"/>
            <w:left w:val="none" w:sz="0" w:space="0" w:color="auto"/>
            <w:bottom w:val="none" w:sz="0" w:space="0" w:color="auto"/>
            <w:right w:val="none" w:sz="0" w:space="0" w:color="auto"/>
          </w:divBdr>
        </w:div>
        <w:div w:id="929315253">
          <w:marLeft w:val="547"/>
          <w:marRight w:val="0"/>
          <w:marTop w:val="0"/>
          <w:marBottom w:val="0"/>
          <w:divBdr>
            <w:top w:val="none" w:sz="0" w:space="0" w:color="auto"/>
            <w:left w:val="none" w:sz="0" w:space="0" w:color="auto"/>
            <w:bottom w:val="none" w:sz="0" w:space="0" w:color="auto"/>
            <w:right w:val="none" w:sz="0" w:space="0" w:color="auto"/>
          </w:divBdr>
        </w:div>
        <w:div w:id="204644286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525690">
      <w:bodyDiv w:val="1"/>
      <w:marLeft w:val="0"/>
      <w:marRight w:val="0"/>
      <w:marTop w:val="0"/>
      <w:marBottom w:val="0"/>
      <w:divBdr>
        <w:top w:val="none" w:sz="0" w:space="0" w:color="auto"/>
        <w:left w:val="none" w:sz="0" w:space="0" w:color="auto"/>
        <w:bottom w:val="none" w:sz="0" w:space="0" w:color="auto"/>
        <w:right w:val="none" w:sz="0" w:space="0" w:color="auto"/>
      </w:divBdr>
      <w:divsChild>
        <w:div w:id="1410885369">
          <w:marLeft w:val="706"/>
          <w:marRight w:val="0"/>
          <w:marTop w:val="58"/>
          <w:marBottom w:val="0"/>
          <w:divBdr>
            <w:top w:val="none" w:sz="0" w:space="0" w:color="auto"/>
            <w:left w:val="none" w:sz="0" w:space="0" w:color="auto"/>
            <w:bottom w:val="none" w:sz="0" w:space="0" w:color="auto"/>
            <w:right w:val="none" w:sz="0" w:space="0" w:color="auto"/>
          </w:divBdr>
        </w:div>
        <w:div w:id="451435956">
          <w:marLeft w:val="706"/>
          <w:marRight w:val="0"/>
          <w:marTop w:val="58"/>
          <w:marBottom w:val="0"/>
          <w:divBdr>
            <w:top w:val="none" w:sz="0" w:space="0" w:color="auto"/>
            <w:left w:val="none" w:sz="0" w:space="0" w:color="auto"/>
            <w:bottom w:val="none" w:sz="0" w:space="0" w:color="auto"/>
            <w:right w:val="none" w:sz="0" w:space="0" w:color="auto"/>
          </w:divBdr>
        </w:div>
        <w:div w:id="1374425028">
          <w:marLeft w:val="979"/>
          <w:marRight w:val="0"/>
          <w:marTop w:val="53"/>
          <w:marBottom w:val="0"/>
          <w:divBdr>
            <w:top w:val="none" w:sz="0" w:space="0" w:color="auto"/>
            <w:left w:val="none" w:sz="0" w:space="0" w:color="auto"/>
            <w:bottom w:val="none" w:sz="0" w:space="0" w:color="auto"/>
            <w:right w:val="none" w:sz="0" w:space="0" w:color="auto"/>
          </w:divBdr>
        </w:div>
        <w:div w:id="803541633">
          <w:marLeft w:val="706"/>
          <w:marRight w:val="0"/>
          <w:marTop w:val="58"/>
          <w:marBottom w:val="0"/>
          <w:divBdr>
            <w:top w:val="none" w:sz="0" w:space="0" w:color="auto"/>
            <w:left w:val="none" w:sz="0" w:space="0" w:color="auto"/>
            <w:bottom w:val="none" w:sz="0" w:space="0" w:color="auto"/>
            <w:right w:val="none" w:sz="0" w:space="0" w:color="auto"/>
          </w:divBdr>
        </w:div>
        <w:div w:id="148493430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45872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129316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421039">
      <w:bodyDiv w:val="1"/>
      <w:marLeft w:val="0"/>
      <w:marRight w:val="0"/>
      <w:marTop w:val="0"/>
      <w:marBottom w:val="0"/>
      <w:divBdr>
        <w:top w:val="none" w:sz="0" w:space="0" w:color="auto"/>
        <w:left w:val="none" w:sz="0" w:space="0" w:color="auto"/>
        <w:bottom w:val="none" w:sz="0" w:space="0" w:color="auto"/>
        <w:right w:val="none" w:sz="0" w:space="0" w:color="auto"/>
      </w:divBdr>
      <w:divsChild>
        <w:div w:id="779254177">
          <w:marLeft w:val="547"/>
          <w:marRight w:val="0"/>
          <w:marTop w:val="0"/>
          <w:marBottom w:val="0"/>
          <w:divBdr>
            <w:top w:val="none" w:sz="0" w:space="0" w:color="auto"/>
            <w:left w:val="none" w:sz="0" w:space="0" w:color="auto"/>
            <w:bottom w:val="none" w:sz="0" w:space="0" w:color="auto"/>
            <w:right w:val="none" w:sz="0" w:space="0" w:color="auto"/>
          </w:divBdr>
        </w:div>
        <w:div w:id="990795719">
          <w:marLeft w:val="547"/>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393625">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5133">
      <w:bodyDiv w:val="1"/>
      <w:marLeft w:val="0"/>
      <w:marRight w:val="0"/>
      <w:marTop w:val="0"/>
      <w:marBottom w:val="0"/>
      <w:divBdr>
        <w:top w:val="none" w:sz="0" w:space="0" w:color="auto"/>
        <w:left w:val="none" w:sz="0" w:space="0" w:color="auto"/>
        <w:bottom w:val="none" w:sz="0" w:space="0" w:color="auto"/>
        <w:right w:val="none" w:sz="0" w:space="0" w:color="auto"/>
      </w:divBdr>
      <w:divsChild>
        <w:div w:id="288098262">
          <w:marLeft w:val="706"/>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024976">
      <w:bodyDiv w:val="1"/>
      <w:marLeft w:val="0"/>
      <w:marRight w:val="0"/>
      <w:marTop w:val="0"/>
      <w:marBottom w:val="0"/>
      <w:divBdr>
        <w:top w:val="none" w:sz="0" w:space="0" w:color="auto"/>
        <w:left w:val="none" w:sz="0" w:space="0" w:color="auto"/>
        <w:bottom w:val="none" w:sz="0" w:space="0" w:color="auto"/>
        <w:right w:val="none" w:sz="0" w:space="0" w:color="auto"/>
      </w:divBdr>
      <w:divsChild>
        <w:div w:id="1386219967">
          <w:marLeft w:val="547"/>
          <w:marRight w:val="0"/>
          <w:marTop w:val="0"/>
          <w:marBottom w:val="0"/>
          <w:divBdr>
            <w:top w:val="none" w:sz="0" w:space="0" w:color="auto"/>
            <w:left w:val="none" w:sz="0" w:space="0" w:color="auto"/>
            <w:bottom w:val="none" w:sz="0" w:space="0" w:color="auto"/>
            <w:right w:val="none" w:sz="0" w:space="0" w:color="auto"/>
          </w:divBdr>
        </w:div>
        <w:div w:id="595942024">
          <w:marLeft w:val="547"/>
          <w:marRight w:val="0"/>
          <w:marTop w:val="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415149">
      <w:bodyDiv w:val="1"/>
      <w:marLeft w:val="0"/>
      <w:marRight w:val="0"/>
      <w:marTop w:val="0"/>
      <w:marBottom w:val="0"/>
      <w:divBdr>
        <w:top w:val="none" w:sz="0" w:space="0" w:color="auto"/>
        <w:left w:val="none" w:sz="0" w:space="0" w:color="auto"/>
        <w:bottom w:val="none" w:sz="0" w:space="0" w:color="auto"/>
        <w:right w:val="none" w:sz="0" w:space="0" w:color="auto"/>
      </w:divBdr>
      <w:divsChild>
        <w:div w:id="1927687529">
          <w:marLeft w:val="547"/>
          <w:marRight w:val="0"/>
          <w:marTop w:val="0"/>
          <w:marBottom w:val="0"/>
          <w:divBdr>
            <w:top w:val="none" w:sz="0" w:space="0" w:color="auto"/>
            <w:left w:val="none" w:sz="0" w:space="0" w:color="auto"/>
            <w:bottom w:val="none" w:sz="0" w:space="0" w:color="auto"/>
            <w:right w:val="none" w:sz="0" w:space="0" w:color="auto"/>
          </w:divBdr>
        </w:div>
        <w:div w:id="1433475252">
          <w:marLeft w:val="547"/>
          <w:marRight w:val="0"/>
          <w:marTop w:val="0"/>
          <w:marBottom w:val="0"/>
          <w:divBdr>
            <w:top w:val="none" w:sz="0" w:space="0" w:color="auto"/>
            <w:left w:val="none" w:sz="0" w:space="0" w:color="auto"/>
            <w:bottom w:val="none" w:sz="0" w:space="0" w:color="auto"/>
            <w:right w:val="none" w:sz="0" w:space="0" w:color="auto"/>
          </w:divBdr>
        </w:div>
        <w:div w:id="924418031">
          <w:marLeft w:val="547"/>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142541">
      <w:bodyDiv w:val="1"/>
      <w:marLeft w:val="0"/>
      <w:marRight w:val="0"/>
      <w:marTop w:val="0"/>
      <w:marBottom w:val="0"/>
      <w:divBdr>
        <w:top w:val="none" w:sz="0" w:space="0" w:color="auto"/>
        <w:left w:val="none" w:sz="0" w:space="0" w:color="auto"/>
        <w:bottom w:val="none" w:sz="0" w:space="0" w:color="auto"/>
        <w:right w:val="none" w:sz="0" w:space="0" w:color="auto"/>
      </w:divBdr>
      <w:divsChild>
        <w:div w:id="167986833">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8707025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038445">
      <w:bodyDiv w:val="1"/>
      <w:marLeft w:val="0"/>
      <w:marRight w:val="0"/>
      <w:marTop w:val="0"/>
      <w:marBottom w:val="0"/>
      <w:divBdr>
        <w:top w:val="none" w:sz="0" w:space="0" w:color="auto"/>
        <w:left w:val="none" w:sz="0" w:space="0" w:color="auto"/>
        <w:bottom w:val="none" w:sz="0" w:space="0" w:color="auto"/>
        <w:right w:val="none" w:sz="0" w:space="0" w:color="auto"/>
      </w:divBdr>
      <w:divsChild>
        <w:div w:id="296377667">
          <w:marLeft w:val="547"/>
          <w:marRight w:val="0"/>
          <w:marTop w:val="0"/>
          <w:marBottom w:val="0"/>
          <w:divBdr>
            <w:top w:val="none" w:sz="0" w:space="0" w:color="auto"/>
            <w:left w:val="none" w:sz="0" w:space="0" w:color="auto"/>
            <w:bottom w:val="none" w:sz="0" w:space="0" w:color="auto"/>
            <w:right w:val="none" w:sz="0" w:space="0" w:color="auto"/>
          </w:divBdr>
        </w:div>
        <w:div w:id="435518600">
          <w:marLeft w:val="1166"/>
          <w:marRight w:val="0"/>
          <w:marTop w:val="0"/>
          <w:marBottom w:val="0"/>
          <w:divBdr>
            <w:top w:val="none" w:sz="0" w:space="0" w:color="auto"/>
            <w:left w:val="none" w:sz="0" w:space="0" w:color="auto"/>
            <w:bottom w:val="none" w:sz="0" w:space="0" w:color="auto"/>
            <w:right w:val="none" w:sz="0" w:space="0" w:color="auto"/>
          </w:divBdr>
        </w:div>
        <w:div w:id="1364474611">
          <w:marLeft w:val="1166"/>
          <w:marRight w:val="0"/>
          <w:marTop w:val="0"/>
          <w:marBottom w:val="0"/>
          <w:divBdr>
            <w:top w:val="none" w:sz="0" w:space="0" w:color="auto"/>
            <w:left w:val="none" w:sz="0" w:space="0" w:color="auto"/>
            <w:bottom w:val="none" w:sz="0" w:space="0" w:color="auto"/>
            <w:right w:val="none" w:sz="0" w:space="0" w:color="auto"/>
          </w:divBdr>
        </w:div>
        <w:div w:id="1921401425">
          <w:marLeft w:val="1166"/>
          <w:marRight w:val="0"/>
          <w:marTop w:val="0"/>
          <w:marBottom w:val="0"/>
          <w:divBdr>
            <w:top w:val="none" w:sz="0" w:space="0" w:color="auto"/>
            <w:left w:val="none" w:sz="0" w:space="0" w:color="auto"/>
            <w:bottom w:val="none" w:sz="0" w:space="0" w:color="auto"/>
            <w:right w:val="none" w:sz="0" w:space="0" w:color="auto"/>
          </w:divBdr>
        </w:div>
        <w:div w:id="1956865701">
          <w:marLeft w:val="1166"/>
          <w:marRight w:val="0"/>
          <w:marTop w:val="0"/>
          <w:marBottom w:val="0"/>
          <w:divBdr>
            <w:top w:val="none" w:sz="0" w:space="0" w:color="auto"/>
            <w:left w:val="none" w:sz="0" w:space="0" w:color="auto"/>
            <w:bottom w:val="none" w:sz="0" w:space="0" w:color="auto"/>
            <w:right w:val="none" w:sz="0" w:space="0" w:color="auto"/>
          </w:divBdr>
        </w:div>
        <w:div w:id="1573929492">
          <w:marLeft w:val="547"/>
          <w:marRight w:val="0"/>
          <w:marTop w:val="0"/>
          <w:marBottom w:val="0"/>
          <w:divBdr>
            <w:top w:val="none" w:sz="0" w:space="0" w:color="auto"/>
            <w:left w:val="none" w:sz="0" w:space="0" w:color="auto"/>
            <w:bottom w:val="none" w:sz="0" w:space="0" w:color="auto"/>
            <w:right w:val="none" w:sz="0" w:space="0" w:color="auto"/>
          </w:divBdr>
        </w:div>
        <w:div w:id="928197633">
          <w:marLeft w:val="547"/>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9561792">
      <w:bodyDiv w:val="1"/>
      <w:marLeft w:val="0"/>
      <w:marRight w:val="0"/>
      <w:marTop w:val="0"/>
      <w:marBottom w:val="0"/>
      <w:divBdr>
        <w:top w:val="none" w:sz="0" w:space="0" w:color="auto"/>
        <w:left w:val="none" w:sz="0" w:space="0" w:color="auto"/>
        <w:bottom w:val="none" w:sz="0" w:space="0" w:color="auto"/>
        <w:right w:val="none" w:sz="0" w:space="0" w:color="auto"/>
      </w:divBdr>
      <w:divsChild>
        <w:div w:id="831876794">
          <w:marLeft w:val="706"/>
          <w:marRight w:val="0"/>
          <w:marTop w:val="58"/>
          <w:marBottom w:val="0"/>
          <w:divBdr>
            <w:top w:val="none" w:sz="0" w:space="0" w:color="auto"/>
            <w:left w:val="none" w:sz="0" w:space="0" w:color="auto"/>
            <w:bottom w:val="none" w:sz="0" w:space="0" w:color="auto"/>
            <w:right w:val="none" w:sz="0" w:space="0" w:color="auto"/>
          </w:divBdr>
        </w:div>
        <w:div w:id="814839291">
          <w:marLeft w:val="706"/>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3767">
      <w:bodyDiv w:val="1"/>
      <w:marLeft w:val="0"/>
      <w:marRight w:val="0"/>
      <w:marTop w:val="0"/>
      <w:marBottom w:val="0"/>
      <w:divBdr>
        <w:top w:val="none" w:sz="0" w:space="0" w:color="auto"/>
        <w:left w:val="none" w:sz="0" w:space="0" w:color="auto"/>
        <w:bottom w:val="none" w:sz="0" w:space="0" w:color="auto"/>
        <w:right w:val="none" w:sz="0" w:space="0" w:color="auto"/>
      </w:divBdr>
      <w:divsChild>
        <w:div w:id="869612265">
          <w:marLeft w:val="547"/>
          <w:marRight w:val="0"/>
          <w:marTop w:val="0"/>
          <w:marBottom w:val="0"/>
          <w:divBdr>
            <w:top w:val="none" w:sz="0" w:space="0" w:color="auto"/>
            <w:left w:val="none" w:sz="0" w:space="0" w:color="auto"/>
            <w:bottom w:val="none" w:sz="0" w:space="0" w:color="auto"/>
            <w:right w:val="none" w:sz="0" w:space="0" w:color="auto"/>
          </w:divBdr>
        </w:div>
        <w:div w:id="1995134184">
          <w:marLeft w:val="1166"/>
          <w:marRight w:val="0"/>
          <w:marTop w:val="0"/>
          <w:marBottom w:val="0"/>
          <w:divBdr>
            <w:top w:val="none" w:sz="0" w:space="0" w:color="auto"/>
            <w:left w:val="none" w:sz="0" w:space="0" w:color="auto"/>
            <w:bottom w:val="none" w:sz="0" w:space="0" w:color="auto"/>
            <w:right w:val="none" w:sz="0" w:space="0" w:color="auto"/>
          </w:divBdr>
        </w:div>
        <w:div w:id="1279139465">
          <w:marLeft w:val="1166"/>
          <w:marRight w:val="0"/>
          <w:marTop w:val="0"/>
          <w:marBottom w:val="0"/>
          <w:divBdr>
            <w:top w:val="none" w:sz="0" w:space="0" w:color="auto"/>
            <w:left w:val="none" w:sz="0" w:space="0" w:color="auto"/>
            <w:bottom w:val="none" w:sz="0" w:space="0" w:color="auto"/>
            <w:right w:val="none" w:sz="0" w:space="0" w:color="auto"/>
          </w:divBdr>
        </w:div>
        <w:div w:id="777725632">
          <w:marLeft w:val="1166"/>
          <w:marRight w:val="0"/>
          <w:marTop w:val="0"/>
          <w:marBottom w:val="0"/>
          <w:divBdr>
            <w:top w:val="none" w:sz="0" w:space="0" w:color="auto"/>
            <w:left w:val="none" w:sz="0" w:space="0" w:color="auto"/>
            <w:bottom w:val="none" w:sz="0" w:space="0" w:color="auto"/>
            <w:right w:val="none" w:sz="0" w:space="0" w:color="auto"/>
          </w:divBdr>
        </w:div>
        <w:div w:id="780682123">
          <w:marLeft w:val="1166"/>
          <w:marRight w:val="0"/>
          <w:marTop w:val="0"/>
          <w:marBottom w:val="0"/>
          <w:divBdr>
            <w:top w:val="none" w:sz="0" w:space="0" w:color="auto"/>
            <w:left w:val="none" w:sz="0" w:space="0" w:color="auto"/>
            <w:bottom w:val="none" w:sz="0" w:space="0" w:color="auto"/>
            <w:right w:val="none" w:sz="0" w:space="0" w:color="auto"/>
          </w:divBdr>
        </w:div>
        <w:div w:id="1638756687">
          <w:marLeft w:val="547"/>
          <w:marRight w:val="0"/>
          <w:marTop w:val="0"/>
          <w:marBottom w:val="0"/>
          <w:divBdr>
            <w:top w:val="none" w:sz="0" w:space="0" w:color="auto"/>
            <w:left w:val="none" w:sz="0" w:space="0" w:color="auto"/>
            <w:bottom w:val="none" w:sz="0" w:space="0" w:color="auto"/>
            <w:right w:val="none" w:sz="0" w:space="0" w:color="auto"/>
          </w:divBdr>
        </w:div>
        <w:div w:id="1074205289">
          <w:marLeft w:val="547"/>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3514754">
      <w:bodyDiv w:val="1"/>
      <w:marLeft w:val="0"/>
      <w:marRight w:val="0"/>
      <w:marTop w:val="0"/>
      <w:marBottom w:val="0"/>
      <w:divBdr>
        <w:top w:val="none" w:sz="0" w:space="0" w:color="auto"/>
        <w:left w:val="none" w:sz="0" w:space="0" w:color="auto"/>
        <w:bottom w:val="none" w:sz="0" w:space="0" w:color="auto"/>
        <w:right w:val="none" w:sz="0" w:space="0" w:color="auto"/>
      </w:divBdr>
      <w:divsChild>
        <w:div w:id="2059746113">
          <w:marLeft w:val="979"/>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155173">
      <w:bodyDiv w:val="1"/>
      <w:marLeft w:val="0"/>
      <w:marRight w:val="0"/>
      <w:marTop w:val="0"/>
      <w:marBottom w:val="0"/>
      <w:divBdr>
        <w:top w:val="none" w:sz="0" w:space="0" w:color="auto"/>
        <w:left w:val="none" w:sz="0" w:space="0" w:color="auto"/>
        <w:bottom w:val="none" w:sz="0" w:space="0" w:color="auto"/>
        <w:right w:val="none" w:sz="0" w:space="0" w:color="auto"/>
      </w:divBdr>
      <w:divsChild>
        <w:div w:id="1569992960">
          <w:marLeft w:val="547"/>
          <w:marRight w:val="0"/>
          <w:marTop w:val="0"/>
          <w:marBottom w:val="0"/>
          <w:divBdr>
            <w:top w:val="none" w:sz="0" w:space="0" w:color="auto"/>
            <w:left w:val="none" w:sz="0" w:space="0" w:color="auto"/>
            <w:bottom w:val="none" w:sz="0" w:space="0" w:color="auto"/>
            <w:right w:val="none" w:sz="0" w:space="0" w:color="auto"/>
          </w:divBdr>
        </w:div>
        <w:div w:id="790435330">
          <w:marLeft w:val="547"/>
          <w:marRight w:val="0"/>
          <w:marTop w:val="0"/>
          <w:marBottom w:val="0"/>
          <w:divBdr>
            <w:top w:val="none" w:sz="0" w:space="0" w:color="auto"/>
            <w:left w:val="none" w:sz="0" w:space="0" w:color="auto"/>
            <w:bottom w:val="none" w:sz="0" w:space="0" w:color="auto"/>
            <w:right w:val="none" w:sz="0" w:space="0" w:color="auto"/>
          </w:divBdr>
        </w:div>
      </w:divsChild>
    </w:div>
    <w:div w:id="1335260740">
      <w:bodyDiv w:val="1"/>
      <w:marLeft w:val="0"/>
      <w:marRight w:val="0"/>
      <w:marTop w:val="0"/>
      <w:marBottom w:val="0"/>
      <w:divBdr>
        <w:top w:val="none" w:sz="0" w:space="0" w:color="auto"/>
        <w:left w:val="none" w:sz="0" w:space="0" w:color="auto"/>
        <w:bottom w:val="none" w:sz="0" w:space="0" w:color="auto"/>
        <w:right w:val="none" w:sz="0" w:space="0" w:color="auto"/>
      </w:divBdr>
      <w:divsChild>
        <w:div w:id="1279096899">
          <w:marLeft w:val="547"/>
          <w:marRight w:val="0"/>
          <w:marTop w:val="0"/>
          <w:marBottom w:val="0"/>
          <w:divBdr>
            <w:top w:val="none" w:sz="0" w:space="0" w:color="auto"/>
            <w:left w:val="none" w:sz="0" w:space="0" w:color="auto"/>
            <w:bottom w:val="none" w:sz="0" w:space="0" w:color="auto"/>
            <w:right w:val="none" w:sz="0" w:space="0" w:color="auto"/>
          </w:divBdr>
        </w:div>
      </w:divsChild>
    </w:div>
    <w:div w:id="1340506078">
      <w:bodyDiv w:val="1"/>
      <w:marLeft w:val="0"/>
      <w:marRight w:val="0"/>
      <w:marTop w:val="0"/>
      <w:marBottom w:val="0"/>
      <w:divBdr>
        <w:top w:val="none" w:sz="0" w:space="0" w:color="auto"/>
        <w:left w:val="none" w:sz="0" w:space="0" w:color="auto"/>
        <w:bottom w:val="none" w:sz="0" w:space="0" w:color="auto"/>
        <w:right w:val="none" w:sz="0" w:space="0" w:color="auto"/>
      </w:divBdr>
      <w:divsChild>
        <w:div w:id="58599779">
          <w:marLeft w:val="1267"/>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66520181">
      <w:bodyDiv w:val="1"/>
      <w:marLeft w:val="0"/>
      <w:marRight w:val="0"/>
      <w:marTop w:val="0"/>
      <w:marBottom w:val="0"/>
      <w:divBdr>
        <w:top w:val="none" w:sz="0" w:space="0" w:color="auto"/>
        <w:left w:val="none" w:sz="0" w:space="0" w:color="auto"/>
        <w:bottom w:val="none" w:sz="0" w:space="0" w:color="auto"/>
        <w:right w:val="none" w:sz="0" w:space="0" w:color="auto"/>
      </w:divBdr>
      <w:divsChild>
        <w:div w:id="120657725">
          <w:marLeft w:val="547"/>
          <w:marRight w:val="0"/>
          <w:marTop w:val="0"/>
          <w:marBottom w:val="0"/>
          <w:divBdr>
            <w:top w:val="none" w:sz="0" w:space="0" w:color="auto"/>
            <w:left w:val="none" w:sz="0" w:space="0" w:color="auto"/>
            <w:bottom w:val="none" w:sz="0" w:space="0" w:color="auto"/>
            <w:right w:val="none" w:sz="0" w:space="0" w:color="auto"/>
          </w:divBdr>
        </w:div>
        <w:div w:id="1259749940">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252796">
      <w:bodyDiv w:val="1"/>
      <w:marLeft w:val="0"/>
      <w:marRight w:val="0"/>
      <w:marTop w:val="0"/>
      <w:marBottom w:val="0"/>
      <w:divBdr>
        <w:top w:val="none" w:sz="0" w:space="0" w:color="auto"/>
        <w:left w:val="none" w:sz="0" w:space="0" w:color="auto"/>
        <w:bottom w:val="none" w:sz="0" w:space="0" w:color="auto"/>
        <w:right w:val="none" w:sz="0" w:space="0" w:color="auto"/>
      </w:divBdr>
      <w:divsChild>
        <w:div w:id="1767073905">
          <w:marLeft w:val="706"/>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277526">
      <w:bodyDiv w:val="1"/>
      <w:marLeft w:val="0"/>
      <w:marRight w:val="0"/>
      <w:marTop w:val="0"/>
      <w:marBottom w:val="0"/>
      <w:divBdr>
        <w:top w:val="none" w:sz="0" w:space="0" w:color="auto"/>
        <w:left w:val="none" w:sz="0" w:space="0" w:color="auto"/>
        <w:bottom w:val="none" w:sz="0" w:space="0" w:color="auto"/>
        <w:right w:val="none" w:sz="0" w:space="0" w:color="auto"/>
      </w:divBdr>
      <w:divsChild>
        <w:div w:id="1644235469">
          <w:marLeft w:val="547"/>
          <w:marRight w:val="0"/>
          <w:marTop w:val="0"/>
          <w:marBottom w:val="0"/>
          <w:divBdr>
            <w:top w:val="none" w:sz="0" w:space="0" w:color="auto"/>
            <w:left w:val="none" w:sz="0" w:space="0" w:color="auto"/>
            <w:bottom w:val="none" w:sz="0" w:space="0" w:color="auto"/>
            <w:right w:val="none" w:sz="0" w:space="0" w:color="auto"/>
          </w:divBdr>
        </w:div>
        <w:div w:id="1725252607">
          <w:marLeft w:val="1166"/>
          <w:marRight w:val="0"/>
          <w:marTop w:val="0"/>
          <w:marBottom w:val="0"/>
          <w:divBdr>
            <w:top w:val="none" w:sz="0" w:space="0" w:color="auto"/>
            <w:left w:val="none" w:sz="0" w:space="0" w:color="auto"/>
            <w:bottom w:val="none" w:sz="0" w:space="0" w:color="auto"/>
            <w:right w:val="none" w:sz="0" w:space="0" w:color="auto"/>
          </w:divBdr>
        </w:div>
        <w:div w:id="750347100">
          <w:marLeft w:val="1166"/>
          <w:marRight w:val="0"/>
          <w:marTop w:val="0"/>
          <w:marBottom w:val="0"/>
          <w:divBdr>
            <w:top w:val="none" w:sz="0" w:space="0" w:color="auto"/>
            <w:left w:val="none" w:sz="0" w:space="0" w:color="auto"/>
            <w:bottom w:val="none" w:sz="0" w:space="0" w:color="auto"/>
            <w:right w:val="none" w:sz="0" w:space="0" w:color="auto"/>
          </w:divBdr>
        </w:div>
        <w:div w:id="576600341">
          <w:marLeft w:val="1166"/>
          <w:marRight w:val="0"/>
          <w:marTop w:val="0"/>
          <w:marBottom w:val="0"/>
          <w:divBdr>
            <w:top w:val="none" w:sz="0" w:space="0" w:color="auto"/>
            <w:left w:val="none" w:sz="0" w:space="0" w:color="auto"/>
            <w:bottom w:val="none" w:sz="0" w:space="0" w:color="auto"/>
            <w:right w:val="none" w:sz="0" w:space="0" w:color="auto"/>
          </w:divBdr>
        </w:div>
        <w:div w:id="1664357930">
          <w:marLeft w:val="1166"/>
          <w:marRight w:val="0"/>
          <w:marTop w:val="0"/>
          <w:marBottom w:val="0"/>
          <w:divBdr>
            <w:top w:val="none" w:sz="0" w:space="0" w:color="auto"/>
            <w:left w:val="none" w:sz="0" w:space="0" w:color="auto"/>
            <w:bottom w:val="none" w:sz="0" w:space="0" w:color="auto"/>
            <w:right w:val="none" w:sz="0" w:space="0" w:color="auto"/>
          </w:divBdr>
        </w:div>
        <w:div w:id="1872761771">
          <w:marLeft w:val="547"/>
          <w:marRight w:val="0"/>
          <w:marTop w:val="0"/>
          <w:marBottom w:val="0"/>
          <w:divBdr>
            <w:top w:val="none" w:sz="0" w:space="0" w:color="auto"/>
            <w:left w:val="none" w:sz="0" w:space="0" w:color="auto"/>
            <w:bottom w:val="none" w:sz="0" w:space="0" w:color="auto"/>
            <w:right w:val="none" w:sz="0" w:space="0" w:color="auto"/>
          </w:divBdr>
        </w:div>
        <w:div w:id="1890070297">
          <w:marLeft w:val="547"/>
          <w:marRight w:val="0"/>
          <w:marTop w:val="0"/>
          <w:marBottom w:val="0"/>
          <w:divBdr>
            <w:top w:val="none" w:sz="0" w:space="0" w:color="auto"/>
            <w:left w:val="none" w:sz="0" w:space="0" w:color="auto"/>
            <w:bottom w:val="none" w:sz="0" w:space="0" w:color="auto"/>
            <w:right w:val="none" w:sz="0" w:space="0" w:color="auto"/>
          </w:divBdr>
        </w:div>
      </w:divsChild>
    </w:div>
    <w:div w:id="1472285514">
      <w:bodyDiv w:val="1"/>
      <w:marLeft w:val="0"/>
      <w:marRight w:val="0"/>
      <w:marTop w:val="0"/>
      <w:marBottom w:val="0"/>
      <w:divBdr>
        <w:top w:val="none" w:sz="0" w:space="0" w:color="auto"/>
        <w:left w:val="none" w:sz="0" w:space="0" w:color="auto"/>
        <w:bottom w:val="none" w:sz="0" w:space="0" w:color="auto"/>
        <w:right w:val="none" w:sz="0" w:space="0" w:color="auto"/>
      </w:divBdr>
      <w:divsChild>
        <w:div w:id="1766611830">
          <w:marLeft w:val="706"/>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856096">
      <w:bodyDiv w:val="1"/>
      <w:marLeft w:val="0"/>
      <w:marRight w:val="0"/>
      <w:marTop w:val="0"/>
      <w:marBottom w:val="0"/>
      <w:divBdr>
        <w:top w:val="none" w:sz="0" w:space="0" w:color="auto"/>
        <w:left w:val="none" w:sz="0" w:space="0" w:color="auto"/>
        <w:bottom w:val="none" w:sz="0" w:space="0" w:color="auto"/>
        <w:right w:val="none" w:sz="0" w:space="0" w:color="auto"/>
      </w:divBdr>
      <w:divsChild>
        <w:div w:id="613757628">
          <w:marLeft w:val="547"/>
          <w:marRight w:val="0"/>
          <w:marTop w:val="0"/>
          <w:marBottom w:val="0"/>
          <w:divBdr>
            <w:top w:val="none" w:sz="0" w:space="0" w:color="auto"/>
            <w:left w:val="none" w:sz="0" w:space="0" w:color="auto"/>
            <w:bottom w:val="none" w:sz="0" w:space="0" w:color="auto"/>
            <w:right w:val="none" w:sz="0" w:space="0" w:color="auto"/>
          </w:divBdr>
        </w:div>
        <w:div w:id="2050252493">
          <w:marLeft w:val="1166"/>
          <w:marRight w:val="0"/>
          <w:marTop w:val="0"/>
          <w:marBottom w:val="0"/>
          <w:divBdr>
            <w:top w:val="none" w:sz="0" w:space="0" w:color="auto"/>
            <w:left w:val="none" w:sz="0" w:space="0" w:color="auto"/>
            <w:bottom w:val="none" w:sz="0" w:space="0" w:color="auto"/>
            <w:right w:val="none" w:sz="0" w:space="0" w:color="auto"/>
          </w:divBdr>
        </w:div>
        <w:div w:id="802506317">
          <w:marLeft w:val="1166"/>
          <w:marRight w:val="0"/>
          <w:marTop w:val="0"/>
          <w:marBottom w:val="0"/>
          <w:divBdr>
            <w:top w:val="none" w:sz="0" w:space="0" w:color="auto"/>
            <w:left w:val="none" w:sz="0" w:space="0" w:color="auto"/>
            <w:bottom w:val="none" w:sz="0" w:space="0" w:color="auto"/>
            <w:right w:val="none" w:sz="0" w:space="0" w:color="auto"/>
          </w:divBdr>
        </w:div>
        <w:div w:id="542062545">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2135712">
      <w:bodyDiv w:val="1"/>
      <w:marLeft w:val="0"/>
      <w:marRight w:val="0"/>
      <w:marTop w:val="0"/>
      <w:marBottom w:val="0"/>
      <w:divBdr>
        <w:top w:val="none" w:sz="0" w:space="0" w:color="auto"/>
        <w:left w:val="none" w:sz="0" w:space="0" w:color="auto"/>
        <w:bottom w:val="none" w:sz="0" w:space="0" w:color="auto"/>
        <w:right w:val="none" w:sz="0" w:space="0" w:color="auto"/>
      </w:divBdr>
      <w:divsChild>
        <w:div w:id="1030257914">
          <w:marLeft w:val="1267"/>
          <w:marRight w:val="0"/>
          <w:marTop w:val="50"/>
          <w:marBottom w:val="0"/>
          <w:divBdr>
            <w:top w:val="none" w:sz="0" w:space="0" w:color="auto"/>
            <w:left w:val="none" w:sz="0" w:space="0" w:color="auto"/>
            <w:bottom w:val="none" w:sz="0" w:space="0" w:color="auto"/>
            <w:right w:val="none" w:sz="0" w:space="0" w:color="auto"/>
          </w:divBdr>
        </w:div>
        <w:div w:id="1989433782">
          <w:marLeft w:val="1267"/>
          <w:marRight w:val="0"/>
          <w:marTop w:val="50"/>
          <w:marBottom w:val="0"/>
          <w:divBdr>
            <w:top w:val="none" w:sz="0" w:space="0" w:color="auto"/>
            <w:left w:val="none" w:sz="0" w:space="0" w:color="auto"/>
            <w:bottom w:val="none" w:sz="0" w:space="0" w:color="auto"/>
            <w:right w:val="none" w:sz="0" w:space="0" w:color="auto"/>
          </w:divBdr>
        </w:div>
        <w:div w:id="1257059824">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4989267">
      <w:bodyDiv w:val="1"/>
      <w:marLeft w:val="0"/>
      <w:marRight w:val="0"/>
      <w:marTop w:val="0"/>
      <w:marBottom w:val="0"/>
      <w:divBdr>
        <w:top w:val="none" w:sz="0" w:space="0" w:color="auto"/>
        <w:left w:val="none" w:sz="0" w:space="0" w:color="auto"/>
        <w:bottom w:val="none" w:sz="0" w:space="0" w:color="auto"/>
        <w:right w:val="none" w:sz="0" w:space="0" w:color="auto"/>
      </w:divBdr>
      <w:divsChild>
        <w:div w:id="358821625">
          <w:marLeft w:val="706"/>
          <w:marRight w:val="0"/>
          <w:marTop w:val="58"/>
          <w:marBottom w:val="0"/>
          <w:divBdr>
            <w:top w:val="none" w:sz="0" w:space="0" w:color="auto"/>
            <w:left w:val="none" w:sz="0" w:space="0" w:color="auto"/>
            <w:bottom w:val="none" w:sz="0" w:space="0" w:color="auto"/>
            <w:right w:val="none" w:sz="0" w:space="0" w:color="auto"/>
          </w:divBdr>
        </w:div>
        <w:div w:id="1570919782">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8097599">
      <w:bodyDiv w:val="1"/>
      <w:marLeft w:val="0"/>
      <w:marRight w:val="0"/>
      <w:marTop w:val="0"/>
      <w:marBottom w:val="0"/>
      <w:divBdr>
        <w:top w:val="none" w:sz="0" w:space="0" w:color="auto"/>
        <w:left w:val="none" w:sz="0" w:space="0" w:color="auto"/>
        <w:bottom w:val="none" w:sz="0" w:space="0" w:color="auto"/>
        <w:right w:val="none" w:sz="0" w:space="0" w:color="auto"/>
      </w:divBdr>
      <w:divsChild>
        <w:div w:id="1173912897">
          <w:marLeft w:val="547"/>
          <w:marRight w:val="0"/>
          <w:marTop w:val="0"/>
          <w:marBottom w:val="0"/>
          <w:divBdr>
            <w:top w:val="none" w:sz="0" w:space="0" w:color="auto"/>
            <w:left w:val="none" w:sz="0" w:space="0" w:color="auto"/>
            <w:bottom w:val="none" w:sz="0" w:space="0" w:color="auto"/>
            <w:right w:val="none" w:sz="0" w:space="0" w:color="auto"/>
          </w:divBdr>
        </w:div>
        <w:div w:id="977761434">
          <w:marLeft w:val="547"/>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156091">
      <w:bodyDiv w:val="1"/>
      <w:marLeft w:val="0"/>
      <w:marRight w:val="0"/>
      <w:marTop w:val="0"/>
      <w:marBottom w:val="0"/>
      <w:divBdr>
        <w:top w:val="none" w:sz="0" w:space="0" w:color="auto"/>
        <w:left w:val="none" w:sz="0" w:space="0" w:color="auto"/>
        <w:bottom w:val="none" w:sz="0" w:space="0" w:color="auto"/>
        <w:right w:val="none" w:sz="0" w:space="0" w:color="auto"/>
      </w:divBdr>
      <w:divsChild>
        <w:div w:id="1028028750">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032023">
      <w:bodyDiv w:val="1"/>
      <w:marLeft w:val="0"/>
      <w:marRight w:val="0"/>
      <w:marTop w:val="0"/>
      <w:marBottom w:val="0"/>
      <w:divBdr>
        <w:top w:val="none" w:sz="0" w:space="0" w:color="auto"/>
        <w:left w:val="none" w:sz="0" w:space="0" w:color="auto"/>
        <w:bottom w:val="none" w:sz="0" w:space="0" w:color="auto"/>
        <w:right w:val="none" w:sz="0" w:space="0" w:color="auto"/>
      </w:divBdr>
      <w:divsChild>
        <w:div w:id="912424114">
          <w:marLeft w:val="547"/>
          <w:marRight w:val="0"/>
          <w:marTop w:val="0"/>
          <w:marBottom w:val="0"/>
          <w:divBdr>
            <w:top w:val="none" w:sz="0" w:space="0" w:color="auto"/>
            <w:left w:val="none" w:sz="0" w:space="0" w:color="auto"/>
            <w:bottom w:val="none" w:sz="0" w:space="0" w:color="auto"/>
            <w:right w:val="none" w:sz="0" w:space="0" w:color="auto"/>
          </w:divBdr>
        </w:div>
        <w:div w:id="1113288865">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206127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22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5721271">
      <w:bodyDiv w:val="1"/>
      <w:marLeft w:val="0"/>
      <w:marRight w:val="0"/>
      <w:marTop w:val="0"/>
      <w:marBottom w:val="0"/>
      <w:divBdr>
        <w:top w:val="none" w:sz="0" w:space="0" w:color="auto"/>
        <w:left w:val="none" w:sz="0" w:space="0" w:color="auto"/>
        <w:bottom w:val="none" w:sz="0" w:space="0" w:color="auto"/>
        <w:right w:val="none" w:sz="0" w:space="0" w:color="auto"/>
      </w:divBdr>
      <w:divsChild>
        <w:div w:id="29916037">
          <w:marLeft w:val="979"/>
          <w:marRight w:val="0"/>
          <w:marTop w:val="53"/>
          <w:marBottom w:val="0"/>
          <w:divBdr>
            <w:top w:val="none" w:sz="0" w:space="0" w:color="auto"/>
            <w:left w:val="none" w:sz="0" w:space="0" w:color="auto"/>
            <w:bottom w:val="none" w:sz="0" w:space="0" w:color="auto"/>
            <w:right w:val="none" w:sz="0" w:space="0" w:color="auto"/>
          </w:divBdr>
        </w:div>
        <w:div w:id="1162087234">
          <w:marLeft w:val="979"/>
          <w:marRight w:val="0"/>
          <w:marTop w:val="53"/>
          <w:marBottom w:val="0"/>
          <w:divBdr>
            <w:top w:val="none" w:sz="0" w:space="0" w:color="auto"/>
            <w:left w:val="none" w:sz="0" w:space="0" w:color="auto"/>
            <w:bottom w:val="none" w:sz="0" w:space="0" w:color="auto"/>
            <w:right w:val="none" w:sz="0" w:space="0" w:color="auto"/>
          </w:divBdr>
        </w:div>
      </w:divsChild>
    </w:div>
    <w:div w:id="2006130754">
      <w:bodyDiv w:val="1"/>
      <w:marLeft w:val="0"/>
      <w:marRight w:val="0"/>
      <w:marTop w:val="0"/>
      <w:marBottom w:val="0"/>
      <w:divBdr>
        <w:top w:val="none" w:sz="0" w:space="0" w:color="auto"/>
        <w:left w:val="none" w:sz="0" w:space="0" w:color="auto"/>
        <w:bottom w:val="none" w:sz="0" w:space="0" w:color="auto"/>
        <w:right w:val="none" w:sz="0" w:space="0" w:color="auto"/>
      </w:divBdr>
      <w:divsChild>
        <w:div w:id="914969253">
          <w:marLeft w:val="547"/>
          <w:marRight w:val="0"/>
          <w:marTop w:val="0"/>
          <w:marBottom w:val="0"/>
          <w:divBdr>
            <w:top w:val="none" w:sz="0" w:space="0" w:color="auto"/>
            <w:left w:val="none" w:sz="0" w:space="0" w:color="auto"/>
            <w:bottom w:val="none" w:sz="0" w:space="0" w:color="auto"/>
            <w:right w:val="none" w:sz="0" w:space="0" w:color="auto"/>
          </w:divBdr>
        </w:div>
        <w:div w:id="1193416008">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183150">
      <w:bodyDiv w:val="1"/>
      <w:marLeft w:val="0"/>
      <w:marRight w:val="0"/>
      <w:marTop w:val="0"/>
      <w:marBottom w:val="0"/>
      <w:divBdr>
        <w:top w:val="none" w:sz="0" w:space="0" w:color="auto"/>
        <w:left w:val="none" w:sz="0" w:space="0" w:color="auto"/>
        <w:bottom w:val="none" w:sz="0" w:space="0" w:color="auto"/>
        <w:right w:val="none" w:sz="0" w:space="0" w:color="auto"/>
      </w:divBdr>
      <w:divsChild>
        <w:div w:id="1290359186">
          <w:marLeft w:val="706"/>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861D8-2A21-44BA-8895-2A70554C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Pages>
  <Words>298</Words>
  <Characters>1703</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112</cp:revision>
  <cp:lastPrinted>2016-09-21T11:03:00Z</cp:lastPrinted>
  <dcterms:created xsi:type="dcterms:W3CDTF">2021-08-04T05:29:00Z</dcterms:created>
  <dcterms:modified xsi:type="dcterms:W3CDTF">2022-02-14T10:29:00Z</dcterms:modified>
</cp:coreProperties>
</file>